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885" w:rsidRDefault="00EC281E" w:rsidP="00693885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Μέτρα Προστασίας Πολιτών </w:t>
      </w:r>
      <w:r w:rsidR="00693885">
        <w:rPr>
          <w:rFonts w:ascii="Arial" w:hAnsi="Arial" w:cs="Arial"/>
          <w:color w:val="000000"/>
          <w:sz w:val="27"/>
          <w:szCs w:val="27"/>
          <w:shd w:val="clear" w:color="auto" w:fill="FFFFFF"/>
        </w:rPr>
        <w:t>–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Εργαζομένων</w:t>
      </w:r>
    </w:p>
    <w:p w:rsidR="00693885" w:rsidRDefault="00693885" w:rsidP="00693885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693885" w:rsidRDefault="00EC281E" w:rsidP="00693885">
      <w:p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Η Δ.Ε.Υ.Α. Σπάρτης στο πλαίσιο λήψης προληπτικών μέτρων προς αποφυγή συνάθροισης συναλλασσόμενων σε κλειστό χώρο και μετακινήσεων, με σκοπό τον περιορισμό πιθανότητας διάδοσης της πανδημίας του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Κορονοϊου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και για την προστασία της δημόσιας υγείας, ανακοινώνει ότι από </w:t>
      </w:r>
      <w:r w:rsidRPr="00EC281E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Δευτέρα 23 Μαρτίου 2020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μέχρι </w:t>
      </w:r>
      <w:r w:rsidR="00BB671F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νεω</w:t>
      </w:r>
      <w:r w:rsidRPr="00EC281E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τέρας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δεν θα γίνεται είσπραξη των λογαριασμών στα ταμεία της επιχείρησης.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3"/>
          <w:rFonts w:ascii="Arial" w:hAnsi="Arial" w:cs="Arial"/>
          <w:color w:val="000000"/>
          <w:sz w:val="27"/>
          <w:szCs w:val="27"/>
          <w:shd w:val="clear" w:color="auto" w:fill="FFFFFF"/>
        </w:rPr>
        <w:t>Η εξυπηρέτηση των πολιτών θα γίνεται τηλεφωνικά ή μέσω διαδικτύου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Διευκρινίζεται ότι η περίοδος που θα δοθεί για τη λήξη των λογαριασμών, θα είναι μεγάλη ώστε να υπάρχει χρόνος προσαρμογής για όσους δεν είναι εξοικειωμένοι με τον εναλλακτικό τρόπο πληρωμής.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Για βλάβες ύδρευσης και αποχέτευσης στο τηλέφωνο: </w:t>
      </w:r>
      <w:r w:rsidRPr="00EC281E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27310-23366</w:t>
      </w:r>
      <w:r>
        <w:rPr>
          <w:rFonts w:ascii="Arial" w:hAnsi="Arial" w:cs="Arial"/>
          <w:color w:val="000000"/>
          <w:sz w:val="27"/>
          <w:szCs w:val="27"/>
        </w:rPr>
        <w:br/>
      </w:r>
    </w:p>
    <w:p w:rsidR="00693885" w:rsidRDefault="00EC281E" w:rsidP="00693885">
      <w:pPr>
        <w:jc w:val="both"/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Για θέματα λογαριασμών και συνδέσεων ύδρευσης και αποχέτευσης στα τηλέφωνα: </w:t>
      </w:r>
      <w:r w:rsidRPr="00EC281E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27310-25331, 27310-29083</w:t>
      </w:r>
    </w:p>
    <w:p w:rsidR="00693885" w:rsidRDefault="00693885" w:rsidP="00693885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693885" w:rsidRDefault="00EC281E" w:rsidP="00693885">
      <w:p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Για όποιο άλλο θέμα στο τηλέφωνο: </w:t>
      </w:r>
      <w:r w:rsidRPr="00EC281E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27310-25331, 27310-29083</w:t>
      </w:r>
    </w:p>
    <w:p w:rsidR="00693885" w:rsidRDefault="00EC281E" w:rsidP="00693885">
      <w:pPr>
        <w:jc w:val="both"/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Ηλεκτρονική Επικοινωνία στο email: </w:t>
      </w:r>
      <w:hyperlink r:id="rId4" w:history="1">
        <w:r w:rsidR="00693885" w:rsidRPr="006F192E">
          <w:rPr>
            <w:rStyle w:val="-"/>
            <w:rFonts w:ascii="Arial" w:hAnsi="Arial" w:cs="Arial"/>
            <w:b/>
            <w:sz w:val="27"/>
            <w:szCs w:val="27"/>
            <w:shd w:val="clear" w:color="auto" w:fill="FFFFFF"/>
          </w:rPr>
          <w:t>deyaspa@gmail.com</w:t>
        </w:r>
      </w:hyperlink>
    </w:p>
    <w:p w:rsidR="00693885" w:rsidRDefault="00EC281E" w:rsidP="00693885">
      <w:pPr>
        <w:jc w:val="both"/>
        <w:rPr>
          <w:rStyle w:val="a3"/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7"/>
          <w:szCs w:val="27"/>
          <w:shd w:val="clear" w:color="auto" w:fill="FFFFFF"/>
        </w:rPr>
        <w:t>Επίσης αποφασίστηκε:</w:t>
      </w:r>
    </w:p>
    <w:p w:rsidR="00693885" w:rsidRDefault="00EC281E" w:rsidP="00693885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• Οι </w:t>
      </w:r>
      <w:r w:rsidRPr="00EC281E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διακοπές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υδροδότησης λόγω οφειλών αναστέλλονται μέχρι </w:t>
      </w:r>
      <w:r w:rsidRPr="00EC281E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15/05/20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• </w:t>
      </w:r>
      <w:r w:rsidRPr="00EC281E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Λήξη προθεσμίας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λογαριασμών αναστέλλονται μέχρι </w:t>
      </w:r>
      <w:r w:rsidRPr="00EC281E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15/05/20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• Οι επιτόπιες επισκέψεις στις εγκαταστάσεις (γραφεία - αντλιοστάσια - βιολογικός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κ.λ.π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.) δεν θα γίνονται δεκτές παρά μόνο για απολύτως αναγκαίες και επείγουσες υποθέσεις και έπειτα από προγραμματισμένο ραντεβού που έχει καθοριστεί με τηλεφωνική ή ηλεκτρονική επικοινωνία.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EC281E">
        <w:rPr>
          <w:rFonts w:ascii="Arial" w:hAnsi="Arial" w:cs="Arial"/>
          <w:color w:val="000000"/>
          <w:sz w:val="28"/>
          <w:szCs w:val="28"/>
          <w:shd w:val="clear" w:color="auto" w:fill="FFFFFF"/>
        </w:rPr>
        <w:t>• H εξόφληση λογαριασμών, ληξιπρόθεσμων οφελών και δόσεων διακανονισμών δεν θα πραγματοποιείται στις εγκαταστάσεις (ΤΑ</w:t>
      </w:r>
      <w:r w:rsidRPr="00EC281E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ΜΕΙΑ) της ΔΕΥΑ Σπάρτης, αλλά θα γίνεται με ηλεκτρονικούς διαθέσιμους τρόπους: </w:t>
      </w:r>
      <w:proofErr w:type="spellStart"/>
      <w:r w:rsidRPr="00EC281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internet</w:t>
      </w:r>
      <w:proofErr w:type="spellEnd"/>
      <w:r w:rsidRPr="00EC281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EC281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banking</w:t>
      </w:r>
      <w:proofErr w:type="spellEnd"/>
      <w:r w:rsidRPr="00EC281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EC281E">
        <w:rPr>
          <w:rFonts w:ascii="Arial" w:hAnsi="Arial" w:cs="Arial"/>
          <w:color w:val="000000"/>
          <w:sz w:val="28"/>
          <w:szCs w:val="28"/>
          <w:shd w:val="clear" w:color="auto" w:fill="FFFFFF"/>
        </w:rPr>
        <w:t>Mε</w:t>
      </w:r>
      <w:proofErr w:type="spellEnd"/>
      <w:r w:rsidRPr="00EC281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τον κωδικό πληρωμής που αναγράφεται στον λογαριασμό).</w:t>
      </w:r>
    </w:p>
    <w:p w:rsidR="00EC281E" w:rsidRDefault="00EC281E" w:rsidP="00693885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693885" w:rsidRDefault="00EC281E" w:rsidP="00693885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EC281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• </w:t>
      </w:r>
      <w:r w:rsidRPr="00EC281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Μεταφορά σε τραπεζικό λογαριασμό:</w:t>
      </w:r>
    </w:p>
    <w:p w:rsidR="00EC281E" w:rsidRPr="00EC281E" w:rsidRDefault="00EC281E" w:rsidP="00693885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EC281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• Τράπεζα Πειραιώς: GR06 0171 3400 0063 4013 0145 750</w:t>
      </w:r>
      <w:r w:rsidRPr="00EC281E">
        <w:rPr>
          <w:rFonts w:ascii="Arial" w:hAnsi="Arial" w:cs="Arial"/>
          <w:b/>
          <w:color w:val="000000"/>
          <w:sz w:val="28"/>
          <w:szCs w:val="28"/>
        </w:rPr>
        <w:br/>
      </w:r>
    </w:p>
    <w:p w:rsidR="00693885" w:rsidRDefault="00EC281E" w:rsidP="00693885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EC281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• Alpha Bank: GR27 0140 5200 5200 0232 0000 941</w:t>
      </w:r>
      <w:r w:rsidRPr="00EC281E"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Σε περίπτωση μεταφοράς στους άνω τραπεζικούς λογαριασμούς παρακαλώ στην αιτιολογία/μήνυμα προς τον δικαιούχο παρακαλώ πληκτρολογήστε τον Κωδικό Καταναλωτή.</w:t>
      </w:r>
    </w:p>
    <w:p w:rsidR="00693885" w:rsidRDefault="00693885" w:rsidP="00693885">
      <w:pPr>
        <w:jc w:val="both"/>
        <w:rPr>
          <w:rFonts w:ascii="Arial" w:hAnsi="Arial" w:cs="Arial"/>
          <w:color w:val="000000"/>
          <w:sz w:val="27"/>
          <w:szCs w:val="27"/>
        </w:rPr>
      </w:pPr>
    </w:p>
    <w:p w:rsidR="00693885" w:rsidRDefault="00EC281E" w:rsidP="00693885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Για την αλλαγή των παραπάνω μέτρων θα υπάρξει νεότερη ενημέρωση.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Ζητούμε την κατανόηση σας και σας ευχαριστούμε εκ των προτέρων.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Διαβεβαιώνουμε ότι η ΔΕΥΑ Σπάρτης θα συνεχίσει την καθημερινή απρόσκοπτη λειτουργία της, με σκοπό την ομαλή υδροδότηση και αποχέτευση της περιοχής αρμοδιότητας της.</w:t>
      </w:r>
    </w:p>
    <w:p w:rsidR="007C36E9" w:rsidRDefault="00EC281E" w:rsidP="00693885">
      <w:pPr>
        <w:jc w:val="right"/>
      </w:pPr>
      <w:r>
        <w:rPr>
          <w:rFonts w:ascii="Arial" w:hAnsi="Arial" w:cs="Arial"/>
          <w:color w:val="000000"/>
          <w:sz w:val="27"/>
          <w:szCs w:val="27"/>
        </w:rPr>
        <w:br/>
      </w:r>
      <w:bookmarkStart w:id="0" w:name="_GoBack"/>
      <w:bookmarkEnd w:id="0"/>
      <w:r>
        <w:rPr>
          <w:rStyle w:val="a3"/>
          <w:rFonts w:ascii="Arial" w:hAnsi="Arial" w:cs="Arial"/>
          <w:i/>
          <w:iCs/>
          <w:color w:val="000000"/>
          <w:sz w:val="27"/>
          <w:szCs w:val="27"/>
          <w:shd w:val="clear" w:color="auto" w:fill="FFFFFF"/>
        </w:rPr>
        <w:t>Εκ της ΔΕΥΑΣ</w:t>
      </w:r>
    </w:p>
    <w:sectPr w:rsidR="007C36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1E"/>
    <w:rsid w:val="00693885"/>
    <w:rsid w:val="007C36E9"/>
    <w:rsid w:val="00BB671F"/>
    <w:rsid w:val="00EC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27AC"/>
  <w15:docId w15:val="{B1CDAF0F-F47D-4EBA-90B4-D627693E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281E"/>
    <w:rPr>
      <w:b/>
      <w:bCs/>
    </w:rPr>
  </w:style>
  <w:style w:type="character" w:styleId="-">
    <w:name w:val="Hyperlink"/>
    <w:basedOn w:val="a0"/>
    <w:uiPriority w:val="99"/>
    <w:unhideWhenUsed/>
    <w:rsid w:val="006938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yaspa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Δημήτρης Κουραντής</cp:lastModifiedBy>
  <cp:revision>3</cp:revision>
  <cp:lastPrinted>2020-04-01T07:25:00Z</cp:lastPrinted>
  <dcterms:created xsi:type="dcterms:W3CDTF">2020-04-01T07:18:00Z</dcterms:created>
  <dcterms:modified xsi:type="dcterms:W3CDTF">2020-04-01T18:54:00Z</dcterms:modified>
</cp:coreProperties>
</file>