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54D" w:rsidRDefault="00F1254D" w:rsidP="00872736">
      <w:pPr>
        <w:rPr>
          <w:rFonts w:asciiTheme="minorHAnsi" w:hAnsiTheme="minorHAnsi" w:cs="Tahoma"/>
          <w:b/>
          <w:caps/>
          <w:sz w:val="20"/>
          <w:szCs w:val="20"/>
        </w:rPr>
      </w:pPr>
      <w:bookmarkStart w:id="0" w:name="_Toc217134458"/>
      <w:bookmarkStart w:id="1" w:name="_GoBack"/>
      <w:bookmarkEnd w:id="1"/>
    </w:p>
    <w:p w:rsidR="001D4D59" w:rsidRPr="009E29C1" w:rsidRDefault="00E2323F" w:rsidP="005424BD">
      <w:pPr>
        <w:jc w:val="center"/>
        <w:rPr>
          <w:rFonts w:asciiTheme="minorHAnsi" w:hAnsiTheme="minorHAnsi" w:cs="Tahoma"/>
          <w:b/>
          <w:caps/>
        </w:rPr>
      </w:pPr>
      <w:r w:rsidRPr="009E29C1">
        <w:rPr>
          <w:rFonts w:asciiTheme="minorHAnsi" w:hAnsiTheme="minorHAnsi" w:cs="Tahoma"/>
          <w:b/>
          <w:caps/>
        </w:rPr>
        <w:t xml:space="preserve">ΑΝΤΙΚΕΙΜΕΝΟ ΤΗΣ </w:t>
      </w:r>
      <w:bookmarkEnd w:id="0"/>
      <w:r w:rsidR="006207B0" w:rsidRPr="009E29C1">
        <w:rPr>
          <w:rFonts w:asciiTheme="minorHAnsi" w:hAnsiTheme="minorHAnsi" w:cs="Tahoma"/>
          <w:b/>
          <w:caps/>
        </w:rPr>
        <w:t>υπηρεσιασ</w:t>
      </w:r>
      <w:r w:rsidR="001D4D59" w:rsidRPr="009E29C1">
        <w:rPr>
          <w:rFonts w:asciiTheme="minorHAnsi" w:hAnsiTheme="minorHAnsi" w:cs="Tahoma"/>
          <w:b/>
          <w:caps/>
        </w:rPr>
        <w:t xml:space="preserve"> </w:t>
      </w:r>
      <w:r w:rsidR="001D4D59" w:rsidRPr="009E29C1">
        <w:rPr>
          <w:rFonts w:asciiTheme="minorHAnsi" w:hAnsiTheme="minorHAnsi" w:cs="Tahoma"/>
          <w:b/>
          <w:caps/>
          <w:lang w:val="en-US"/>
        </w:rPr>
        <w:t>ME</w:t>
      </w:r>
      <w:r w:rsidR="001D4D59" w:rsidRPr="009E29C1">
        <w:rPr>
          <w:rFonts w:asciiTheme="minorHAnsi" w:hAnsiTheme="minorHAnsi" w:cs="Tahoma"/>
          <w:b/>
          <w:caps/>
        </w:rPr>
        <w:t xml:space="preserve"> </w:t>
      </w:r>
      <w:r w:rsidR="001D4D59" w:rsidRPr="009E29C1">
        <w:rPr>
          <w:rFonts w:asciiTheme="minorHAnsi" w:hAnsiTheme="minorHAnsi" w:cs="Tahoma"/>
          <w:b/>
          <w:caps/>
          <w:lang w:val="en-US"/>
        </w:rPr>
        <w:t>TIT</w:t>
      </w:r>
      <w:r w:rsidR="001D4D59" w:rsidRPr="009E29C1">
        <w:rPr>
          <w:rFonts w:asciiTheme="minorHAnsi" w:hAnsiTheme="minorHAnsi" w:cs="Tahoma"/>
          <w:b/>
          <w:caps/>
        </w:rPr>
        <w:t xml:space="preserve">ΛΟ </w:t>
      </w:r>
    </w:p>
    <w:p w:rsidR="00E2323F" w:rsidRPr="009E29C1" w:rsidRDefault="001D4D59" w:rsidP="005424BD">
      <w:pPr>
        <w:jc w:val="center"/>
        <w:rPr>
          <w:rFonts w:asciiTheme="minorHAnsi" w:hAnsiTheme="minorHAnsi" w:cs="Tahoma"/>
          <w:b/>
          <w:caps/>
        </w:rPr>
      </w:pPr>
      <w:r w:rsidRPr="009E29C1">
        <w:rPr>
          <w:rFonts w:asciiTheme="minorHAnsi" w:hAnsiTheme="minorHAnsi"/>
        </w:rPr>
        <w:t>«</w:t>
      </w:r>
      <w:r w:rsidR="00A76840" w:rsidRPr="009E29C1">
        <w:rPr>
          <w:rFonts w:asciiTheme="minorHAnsi" w:hAnsiTheme="minorHAnsi"/>
        </w:rPr>
        <w:t>Παροχή υπηρεσιών Μηχανολόγου Μηχανικού</w:t>
      </w:r>
      <w:r w:rsidRPr="009E29C1">
        <w:rPr>
          <w:rFonts w:asciiTheme="minorHAnsi" w:hAnsiTheme="minorHAnsi"/>
        </w:rPr>
        <w:t>», Αρ. μελ. 1</w:t>
      </w:r>
      <w:r w:rsidR="00A76840" w:rsidRPr="009E29C1">
        <w:rPr>
          <w:rFonts w:asciiTheme="minorHAnsi" w:hAnsiTheme="minorHAnsi"/>
        </w:rPr>
        <w:t>3</w:t>
      </w:r>
      <w:r w:rsidRPr="009E29C1">
        <w:rPr>
          <w:rFonts w:asciiTheme="minorHAnsi" w:hAnsiTheme="minorHAnsi"/>
        </w:rPr>
        <w:t>/20</w:t>
      </w:r>
      <w:r w:rsidR="00A76840" w:rsidRPr="009E29C1">
        <w:rPr>
          <w:rFonts w:asciiTheme="minorHAnsi" w:hAnsiTheme="minorHAnsi"/>
        </w:rPr>
        <w:t>20</w:t>
      </w:r>
    </w:p>
    <w:p w:rsidR="00600F81" w:rsidRPr="009E29C1" w:rsidRDefault="00600F81">
      <w:pPr>
        <w:rPr>
          <w:rFonts w:asciiTheme="minorHAnsi" w:hAnsiTheme="minorHAnsi" w:cstheme="minorHAnsi"/>
        </w:rPr>
      </w:pPr>
      <w:r w:rsidRPr="009E29C1">
        <w:rPr>
          <w:rFonts w:asciiTheme="minorHAnsi" w:hAnsiTheme="minorHAnsi" w:cstheme="minorHAnsi"/>
        </w:rPr>
        <w:t>Σ</w:t>
      </w:r>
      <w:r w:rsidR="0015105A" w:rsidRPr="009E29C1">
        <w:rPr>
          <w:rFonts w:asciiTheme="minorHAnsi" w:hAnsiTheme="minorHAnsi" w:cstheme="minorHAnsi"/>
        </w:rPr>
        <w:t xml:space="preserve">την υπηρεσία της Δ.Ε.Υ.Α.Σ. δεν υπάρχει η ειδικότητα του μηχανολόγου μηχανικού </w:t>
      </w:r>
      <w:r w:rsidRPr="009E29C1">
        <w:rPr>
          <w:rFonts w:asciiTheme="minorHAnsi" w:hAnsiTheme="minorHAnsi" w:cstheme="minorHAnsi"/>
        </w:rPr>
        <w:t>η οποία κρίν</w:t>
      </w:r>
      <w:r w:rsidRPr="009E29C1">
        <w:rPr>
          <w:rFonts w:asciiTheme="minorHAnsi" w:hAnsiTheme="minorHAnsi" w:cstheme="minorHAnsi"/>
        </w:rPr>
        <w:t>ε</w:t>
      </w:r>
      <w:r w:rsidRPr="009E29C1">
        <w:rPr>
          <w:rFonts w:asciiTheme="minorHAnsi" w:hAnsiTheme="minorHAnsi" w:cstheme="minorHAnsi"/>
        </w:rPr>
        <w:t>ται απα</w:t>
      </w:r>
      <w:r w:rsidR="009E29C1">
        <w:rPr>
          <w:rFonts w:asciiTheme="minorHAnsi" w:hAnsiTheme="minorHAnsi" w:cstheme="minorHAnsi"/>
        </w:rPr>
        <w:t>ραίτητη</w:t>
      </w:r>
      <w:r w:rsidRPr="009E29C1">
        <w:rPr>
          <w:rFonts w:asciiTheme="minorHAnsi" w:hAnsiTheme="minorHAnsi" w:cstheme="minorHAnsi"/>
        </w:rPr>
        <w:t xml:space="preserve"> διότι υπάρχει πληθώρα αναγκών του συγκεκριμένου γνωστικού αντικειμένου όπως σύνταξη προδιαγραφών μελετών, καταγραφή των μηχανολογικών και ηλεκτρολογικών εγκαταστ</w:t>
      </w:r>
      <w:r w:rsidRPr="009E29C1">
        <w:rPr>
          <w:rFonts w:asciiTheme="minorHAnsi" w:hAnsiTheme="minorHAnsi" w:cstheme="minorHAnsi"/>
        </w:rPr>
        <w:t>ά</w:t>
      </w:r>
      <w:r w:rsidRPr="009E29C1">
        <w:rPr>
          <w:rFonts w:asciiTheme="minorHAnsi" w:hAnsiTheme="minorHAnsi" w:cstheme="minorHAnsi"/>
        </w:rPr>
        <w:t>σεων των αντλιοστασίων ύδρευσης και αποχέτευσης, κοστολόγηση βλαβών, σύνταξη και παρακ</w:t>
      </w:r>
      <w:r w:rsidRPr="009E29C1">
        <w:rPr>
          <w:rFonts w:asciiTheme="minorHAnsi" w:hAnsiTheme="minorHAnsi" w:cstheme="minorHAnsi"/>
        </w:rPr>
        <w:t>ο</w:t>
      </w:r>
      <w:r w:rsidRPr="009E29C1">
        <w:rPr>
          <w:rFonts w:asciiTheme="minorHAnsi" w:hAnsiTheme="minorHAnsi" w:cstheme="minorHAnsi"/>
        </w:rPr>
        <w:t>λούθηση προγραμμάτων προληπτικής συντήρησης των μηχανολογικών και ηλεκτρολογικών εγκατ</w:t>
      </w:r>
      <w:r w:rsidRPr="009E29C1">
        <w:rPr>
          <w:rFonts w:asciiTheme="minorHAnsi" w:hAnsiTheme="minorHAnsi" w:cstheme="minorHAnsi"/>
        </w:rPr>
        <w:t>α</w:t>
      </w:r>
      <w:r w:rsidRPr="009E29C1">
        <w:rPr>
          <w:rFonts w:asciiTheme="minorHAnsi" w:hAnsiTheme="minorHAnsi" w:cstheme="minorHAnsi"/>
        </w:rPr>
        <w:t xml:space="preserve">στάσεων, </w:t>
      </w:r>
      <w:r w:rsidR="005242C7" w:rsidRPr="009E29C1">
        <w:rPr>
          <w:rFonts w:asciiTheme="minorHAnsi" w:hAnsiTheme="minorHAnsi" w:cstheme="minorHAnsi"/>
        </w:rPr>
        <w:t>η ανάγκη προτάσεων για την μείωση του ενεργειακού κόστους των αντλιοστασίων και της ανάγκης ασφαλούς και απρόσκοπτης λειτουργίας τους, κλπ.</w:t>
      </w:r>
      <w:r w:rsidR="009E29C1">
        <w:rPr>
          <w:rFonts w:asciiTheme="minorHAnsi" w:hAnsiTheme="minorHAnsi" w:cstheme="minorHAnsi"/>
        </w:rPr>
        <w:t xml:space="preserve"> Στον νέο ΟΕΥ έχει προβλεφθεί αντ</w:t>
      </w:r>
      <w:r w:rsidR="009E29C1">
        <w:rPr>
          <w:rFonts w:asciiTheme="minorHAnsi" w:hAnsiTheme="minorHAnsi" w:cstheme="minorHAnsi"/>
        </w:rPr>
        <w:t>ί</w:t>
      </w:r>
      <w:r w:rsidR="009E29C1">
        <w:rPr>
          <w:rFonts w:asciiTheme="minorHAnsi" w:hAnsiTheme="minorHAnsi" w:cstheme="minorHAnsi"/>
        </w:rPr>
        <w:t>στοιχη ειδικότητα που μετά την έγκριση του θα γίνουν ενέργειες πλήρωσης της θέσης.</w:t>
      </w:r>
    </w:p>
    <w:p w:rsidR="00BE0BD9" w:rsidRPr="009E29C1" w:rsidRDefault="00BE0BD9">
      <w:pPr>
        <w:rPr>
          <w:rFonts w:asciiTheme="minorHAnsi" w:hAnsiTheme="minorHAnsi"/>
        </w:rPr>
      </w:pPr>
    </w:p>
    <w:p w:rsidR="00BE0BD9" w:rsidRPr="009E29C1" w:rsidRDefault="00E2323F" w:rsidP="00BE0BD9">
      <w:pPr>
        <w:jc w:val="center"/>
        <w:rPr>
          <w:rFonts w:asciiTheme="minorHAnsi" w:hAnsiTheme="minorHAnsi" w:cs="Tahoma"/>
          <w:b/>
          <w:caps/>
        </w:rPr>
      </w:pPr>
      <w:r w:rsidRPr="009E29C1">
        <w:rPr>
          <w:rFonts w:asciiTheme="minorHAnsi" w:hAnsiTheme="minorHAnsi" w:cs="Tahoma"/>
          <w:b/>
          <w:caps/>
        </w:rPr>
        <w:t>Τεχνική Περιγραφή</w:t>
      </w:r>
    </w:p>
    <w:p w:rsidR="00D2324E" w:rsidRPr="009E29C1" w:rsidRDefault="005242C7" w:rsidP="00577E4B">
      <w:pPr>
        <w:rPr>
          <w:rFonts w:asciiTheme="minorHAnsi" w:hAnsiTheme="minorHAnsi"/>
        </w:rPr>
      </w:pPr>
      <w:r w:rsidRPr="009E29C1">
        <w:rPr>
          <w:rFonts w:asciiTheme="minorHAnsi" w:hAnsiTheme="minorHAnsi"/>
        </w:rPr>
        <w:t xml:space="preserve">Με την παρούσα μελέτη προβλέπεται </w:t>
      </w:r>
      <w:r w:rsidR="00BA0079" w:rsidRPr="009E29C1">
        <w:rPr>
          <w:rFonts w:asciiTheme="minorHAnsi" w:hAnsiTheme="minorHAnsi"/>
        </w:rPr>
        <w:t xml:space="preserve">η παροχή υπηρεσίας για </w:t>
      </w:r>
      <w:r w:rsidRPr="009E29C1">
        <w:rPr>
          <w:rFonts w:asciiTheme="minorHAnsi" w:hAnsiTheme="minorHAnsi"/>
        </w:rPr>
        <w:t xml:space="preserve">: α) </w:t>
      </w:r>
      <w:r w:rsidR="00BA0079" w:rsidRPr="009E29C1">
        <w:rPr>
          <w:rFonts w:asciiTheme="minorHAnsi" w:hAnsiTheme="minorHAnsi"/>
        </w:rPr>
        <w:t>την</w:t>
      </w:r>
      <w:r w:rsidRPr="009E29C1">
        <w:rPr>
          <w:rFonts w:asciiTheme="minorHAnsi" w:hAnsiTheme="minorHAnsi"/>
        </w:rPr>
        <w:t xml:space="preserve"> καταγραφή της ηλεκτρολογ</w:t>
      </w:r>
      <w:r w:rsidRPr="009E29C1">
        <w:rPr>
          <w:rFonts w:asciiTheme="minorHAnsi" w:hAnsiTheme="minorHAnsi"/>
        </w:rPr>
        <w:t>ι</w:t>
      </w:r>
      <w:r w:rsidRPr="009E29C1">
        <w:rPr>
          <w:rFonts w:asciiTheme="minorHAnsi" w:hAnsiTheme="minorHAnsi"/>
        </w:rPr>
        <w:t>κής και μηχανολογικής εγκατάστασης 36 αντλιοστασίων ύδρευσης και αποχέτευσης που στην π</w:t>
      </w:r>
      <w:r w:rsidRPr="009E29C1">
        <w:rPr>
          <w:rFonts w:asciiTheme="minorHAnsi" w:hAnsiTheme="minorHAnsi"/>
        </w:rPr>
        <w:t>α</w:t>
      </w:r>
      <w:r w:rsidRPr="009E29C1">
        <w:rPr>
          <w:rFonts w:asciiTheme="minorHAnsi" w:hAnsiTheme="minorHAnsi"/>
        </w:rPr>
        <w:t xml:space="preserve">ρούσα φάση είτε παρουσιάζουν πυκνότητα στις βλάβες είτε υπάρχει πρόβλεψη τηλεελέγχου μέσω του υφιστάμενου συστήματος τηλεελέγχου της Υπηρεσίας, </w:t>
      </w:r>
      <w:r w:rsidR="003E3FE1" w:rsidRPr="009E29C1">
        <w:rPr>
          <w:rFonts w:asciiTheme="minorHAnsi" w:hAnsiTheme="minorHAnsi"/>
        </w:rPr>
        <w:t xml:space="preserve">προτάσεις βελτίωσης απόδοσης και </w:t>
      </w:r>
      <w:r w:rsidR="003E3FE1" w:rsidRPr="009E29C1">
        <w:rPr>
          <w:rFonts w:asciiTheme="minorHAnsi" w:hAnsiTheme="minorHAnsi"/>
        </w:rPr>
        <w:t>α</w:t>
      </w:r>
      <w:r w:rsidR="003E3FE1" w:rsidRPr="009E29C1">
        <w:rPr>
          <w:rFonts w:asciiTheme="minorHAnsi" w:hAnsiTheme="minorHAnsi"/>
        </w:rPr>
        <w:t xml:space="preserve">σφαλούς λειτουργίας, </w:t>
      </w:r>
      <w:r w:rsidRPr="009E29C1">
        <w:rPr>
          <w:rFonts w:asciiTheme="minorHAnsi" w:hAnsiTheme="minorHAnsi"/>
        </w:rPr>
        <w:t xml:space="preserve">β) </w:t>
      </w:r>
      <w:r w:rsidR="00BA0079" w:rsidRPr="009E29C1">
        <w:rPr>
          <w:rFonts w:asciiTheme="minorHAnsi" w:hAnsiTheme="minorHAnsi"/>
        </w:rPr>
        <w:t>τ</w:t>
      </w:r>
      <w:r w:rsidR="00637ED0" w:rsidRPr="009E29C1">
        <w:rPr>
          <w:rFonts w:asciiTheme="minorHAnsi" w:hAnsiTheme="minorHAnsi"/>
        </w:rPr>
        <w:t>η σύνταξη προγράμματος προληπτικής συντήρησης, παρακολούθησης της εφαρμογής και συμπλήρωση αντίστοιχων καρτελών συντήρησης για την ΕΕΛ, για τα αντλιοστάσια αποχέτευσης και τα αντλιοστάσια ύδρευσης που μπορεί να εφαρμοστεί, γ) γ1)</w:t>
      </w:r>
      <w:r w:rsidR="00BA0079" w:rsidRPr="009E29C1">
        <w:rPr>
          <w:rFonts w:asciiTheme="minorHAnsi" w:hAnsiTheme="minorHAnsi"/>
        </w:rPr>
        <w:t xml:space="preserve"> τη </w:t>
      </w:r>
      <w:r w:rsidR="00637ED0" w:rsidRPr="009E29C1">
        <w:rPr>
          <w:rFonts w:asciiTheme="minorHAnsi" w:hAnsiTheme="minorHAnsi"/>
        </w:rPr>
        <w:t>σύνταξη μελέτης για την ηλεκτρολογική σύζευξη του Η/Ζ της ΕΕΛ με άλλες μονάδες και επεμβάσεις στους αντίστο</w:t>
      </w:r>
      <w:r w:rsidR="00637ED0" w:rsidRPr="009E29C1">
        <w:rPr>
          <w:rFonts w:asciiTheme="minorHAnsi" w:hAnsiTheme="minorHAnsi"/>
        </w:rPr>
        <w:t>ι</w:t>
      </w:r>
      <w:r w:rsidR="00637ED0" w:rsidRPr="009E29C1">
        <w:rPr>
          <w:rFonts w:asciiTheme="minorHAnsi" w:hAnsiTheme="minorHAnsi"/>
        </w:rPr>
        <w:t xml:space="preserve">χους ηλεκτρολογικούς πίνακες, γ2) </w:t>
      </w:r>
      <w:r w:rsidR="00BA0079" w:rsidRPr="009E29C1">
        <w:rPr>
          <w:rFonts w:asciiTheme="minorHAnsi" w:hAnsiTheme="minorHAnsi"/>
        </w:rPr>
        <w:t xml:space="preserve">τη </w:t>
      </w:r>
      <w:r w:rsidR="00637ED0" w:rsidRPr="009E29C1">
        <w:rPr>
          <w:rFonts w:asciiTheme="minorHAnsi" w:hAnsiTheme="minorHAnsi"/>
        </w:rPr>
        <w:t xml:space="preserve">διερεύνηση, </w:t>
      </w:r>
      <w:r w:rsidR="00BA0079" w:rsidRPr="009E29C1">
        <w:rPr>
          <w:rFonts w:asciiTheme="minorHAnsi" w:hAnsiTheme="minorHAnsi"/>
        </w:rPr>
        <w:t xml:space="preserve">τον </w:t>
      </w:r>
      <w:r w:rsidR="00637ED0" w:rsidRPr="009E29C1">
        <w:rPr>
          <w:rFonts w:asciiTheme="minorHAnsi" w:hAnsiTheme="minorHAnsi"/>
        </w:rPr>
        <w:t>έλεγχο προδιαγραφών για την προμήθεια «έξυπνων υδρομέτρων»</w:t>
      </w:r>
      <w:r w:rsidR="00D2324E" w:rsidRPr="009E29C1">
        <w:rPr>
          <w:rFonts w:asciiTheme="minorHAnsi" w:hAnsiTheme="minorHAnsi"/>
        </w:rPr>
        <w:t xml:space="preserve"> και αξιολόγησης τεχνικών προσφορών, γ3) </w:t>
      </w:r>
      <w:r w:rsidR="00BA0079" w:rsidRPr="009E29C1">
        <w:rPr>
          <w:rFonts w:asciiTheme="minorHAnsi" w:hAnsiTheme="minorHAnsi"/>
        </w:rPr>
        <w:t xml:space="preserve">την </w:t>
      </w:r>
      <w:r w:rsidR="00D2324E" w:rsidRPr="009E29C1">
        <w:rPr>
          <w:rFonts w:asciiTheme="minorHAnsi" w:hAnsiTheme="minorHAnsi"/>
        </w:rPr>
        <w:t xml:space="preserve">αξιολόγηση προτάσεων </w:t>
      </w:r>
      <w:r w:rsidR="00D2324E" w:rsidRPr="009E29C1">
        <w:rPr>
          <w:rFonts w:asciiTheme="minorHAnsi" w:hAnsiTheme="minorHAnsi"/>
        </w:rPr>
        <w:t>ε</w:t>
      </w:r>
      <w:r w:rsidR="00D2324E" w:rsidRPr="009E29C1">
        <w:rPr>
          <w:rFonts w:asciiTheme="minorHAnsi" w:hAnsiTheme="minorHAnsi"/>
        </w:rPr>
        <w:t xml:space="preserve">γκατάστασης μονάδων παραγωγής ενέργειας (π.χ. Φ/Β πάρκων), γ4) </w:t>
      </w:r>
      <w:r w:rsidR="00BA0079" w:rsidRPr="009E29C1">
        <w:rPr>
          <w:rFonts w:asciiTheme="minorHAnsi" w:hAnsiTheme="minorHAnsi"/>
        </w:rPr>
        <w:t xml:space="preserve">τη </w:t>
      </w:r>
      <w:r w:rsidR="00D2324E" w:rsidRPr="009E29C1">
        <w:rPr>
          <w:rFonts w:asciiTheme="minorHAnsi" w:hAnsiTheme="minorHAnsi"/>
        </w:rPr>
        <w:t>διερεύνηση, έλεγχο προδι</w:t>
      </w:r>
      <w:r w:rsidR="00D2324E" w:rsidRPr="009E29C1">
        <w:rPr>
          <w:rFonts w:asciiTheme="minorHAnsi" w:hAnsiTheme="minorHAnsi"/>
        </w:rPr>
        <w:t>α</w:t>
      </w:r>
      <w:r w:rsidR="00D2324E" w:rsidRPr="009E29C1">
        <w:rPr>
          <w:rFonts w:asciiTheme="minorHAnsi" w:hAnsiTheme="minorHAnsi"/>
        </w:rPr>
        <w:t>γραφών για την προμήθεια και εγκατάσταση αυτοματισμών για την παρακολούθηση της λειτουργ</w:t>
      </w:r>
      <w:r w:rsidR="00D2324E" w:rsidRPr="009E29C1">
        <w:rPr>
          <w:rFonts w:asciiTheme="minorHAnsi" w:hAnsiTheme="minorHAnsi"/>
        </w:rPr>
        <w:t>ί</w:t>
      </w:r>
      <w:r w:rsidR="00D2324E" w:rsidRPr="009E29C1">
        <w:rPr>
          <w:rFonts w:asciiTheme="minorHAnsi" w:hAnsiTheme="minorHAnsi"/>
        </w:rPr>
        <w:t xml:space="preserve">ας των αντλιοστασίων αποχέτευσης (τηλεέλεγχος) και δ) </w:t>
      </w:r>
      <w:r w:rsidR="00BA0079" w:rsidRPr="009E29C1">
        <w:rPr>
          <w:rFonts w:asciiTheme="minorHAnsi" w:hAnsiTheme="minorHAnsi"/>
        </w:rPr>
        <w:t>τ</w:t>
      </w:r>
      <w:r w:rsidR="00D2324E" w:rsidRPr="009E29C1">
        <w:rPr>
          <w:rFonts w:asciiTheme="minorHAnsi" w:hAnsiTheme="minorHAnsi"/>
        </w:rPr>
        <w:t>η</w:t>
      </w:r>
      <w:r w:rsidR="00BA0079" w:rsidRPr="009E29C1">
        <w:rPr>
          <w:rFonts w:asciiTheme="minorHAnsi" w:hAnsiTheme="minorHAnsi"/>
        </w:rPr>
        <w:t>ν</w:t>
      </w:r>
      <w:r w:rsidR="00D2324E" w:rsidRPr="009E29C1">
        <w:rPr>
          <w:rFonts w:asciiTheme="minorHAnsi" w:hAnsiTheme="minorHAnsi"/>
        </w:rPr>
        <w:t xml:space="preserve"> κοστολόγηση βλαβών ηλεκτρομηχαν</w:t>
      </w:r>
      <w:r w:rsidR="00D2324E" w:rsidRPr="009E29C1">
        <w:rPr>
          <w:rFonts w:asciiTheme="minorHAnsi" w:hAnsiTheme="minorHAnsi"/>
        </w:rPr>
        <w:t>ο</w:t>
      </w:r>
      <w:r w:rsidR="00D2324E" w:rsidRPr="009E29C1">
        <w:rPr>
          <w:rFonts w:asciiTheme="minorHAnsi" w:hAnsiTheme="minorHAnsi"/>
        </w:rPr>
        <w:t>λογικού εξοπλισμού.</w:t>
      </w:r>
    </w:p>
    <w:p w:rsidR="005C33E2" w:rsidRPr="009E29C1" w:rsidRDefault="003D6477" w:rsidP="003D6477">
      <w:pPr>
        <w:pStyle w:val="ab"/>
        <w:ind w:left="0"/>
        <w:rPr>
          <w:rFonts w:asciiTheme="minorHAnsi" w:hAnsiTheme="minorHAnsi"/>
        </w:rPr>
      </w:pPr>
      <w:r w:rsidRPr="009E29C1">
        <w:rPr>
          <w:rFonts w:asciiTheme="minorHAnsi" w:hAnsiTheme="minorHAnsi"/>
        </w:rPr>
        <w:t xml:space="preserve">Η εκτέλεση των ανωτέρω αναφερόμενων υπηρεσιών θα έχουν διάρκεια </w:t>
      </w:r>
      <w:r w:rsidR="00D2324E" w:rsidRPr="009E29C1">
        <w:rPr>
          <w:rFonts w:asciiTheme="minorHAnsi" w:hAnsiTheme="minorHAnsi"/>
        </w:rPr>
        <w:t>ενός έτους</w:t>
      </w:r>
      <w:r w:rsidRPr="009E29C1">
        <w:rPr>
          <w:rFonts w:asciiTheme="minorHAnsi" w:hAnsiTheme="minorHAnsi"/>
        </w:rPr>
        <w:t xml:space="preserve"> κα</w:t>
      </w:r>
      <w:r w:rsidR="00E73E94" w:rsidRPr="009E29C1">
        <w:rPr>
          <w:rFonts w:asciiTheme="minorHAnsi" w:hAnsiTheme="minorHAnsi"/>
        </w:rPr>
        <w:t>ι θα εκτελο</w:t>
      </w:r>
      <w:r w:rsidR="00E73E94" w:rsidRPr="009E29C1">
        <w:rPr>
          <w:rFonts w:asciiTheme="minorHAnsi" w:hAnsiTheme="minorHAnsi"/>
        </w:rPr>
        <w:t>ύ</w:t>
      </w:r>
      <w:r w:rsidR="00E73E94" w:rsidRPr="009E29C1">
        <w:rPr>
          <w:rFonts w:asciiTheme="minorHAnsi" w:hAnsiTheme="minorHAnsi"/>
        </w:rPr>
        <w:t>νται σύμφωνα με τις οδηγίες</w:t>
      </w:r>
      <w:r w:rsidRPr="009E29C1">
        <w:rPr>
          <w:rFonts w:asciiTheme="minorHAnsi" w:hAnsiTheme="minorHAnsi"/>
        </w:rPr>
        <w:t xml:space="preserve"> της Υπηρεσίας. Οι υπηρεσίες αυτές θα εκτελούνται εντός των διοικητ</w:t>
      </w:r>
      <w:r w:rsidRPr="009E29C1">
        <w:rPr>
          <w:rFonts w:asciiTheme="minorHAnsi" w:hAnsiTheme="minorHAnsi"/>
        </w:rPr>
        <w:t>ι</w:t>
      </w:r>
      <w:r w:rsidRPr="009E29C1">
        <w:rPr>
          <w:rFonts w:asciiTheme="minorHAnsi" w:hAnsiTheme="minorHAnsi"/>
        </w:rPr>
        <w:t xml:space="preserve">κών ορίων </w:t>
      </w:r>
      <w:r w:rsidR="001E5F53" w:rsidRPr="009E29C1">
        <w:rPr>
          <w:rFonts w:asciiTheme="minorHAnsi" w:hAnsiTheme="minorHAnsi"/>
        </w:rPr>
        <w:t>του Δήμου Σπάρτης.</w:t>
      </w:r>
    </w:p>
    <w:p w:rsidR="00C641B7" w:rsidRPr="009E29C1" w:rsidRDefault="00C641B7" w:rsidP="003D6477">
      <w:pPr>
        <w:pStyle w:val="ab"/>
        <w:ind w:left="0"/>
        <w:rPr>
          <w:rFonts w:asciiTheme="minorHAnsi" w:hAnsiTheme="minorHAnsi"/>
        </w:rPr>
      </w:pPr>
      <w:r w:rsidRPr="009E29C1">
        <w:rPr>
          <w:rFonts w:asciiTheme="minorHAnsi" w:hAnsiTheme="minorHAnsi"/>
        </w:rPr>
        <w:t xml:space="preserve">Η Υπηρεσία μας θα </w:t>
      </w:r>
      <w:r w:rsidR="00D2513E" w:rsidRPr="009E29C1">
        <w:rPr>
          <w:rFonts w:asciiTheme="minorHAnsi" w:hAnsiTheme="minorHAnsi"/>
        </w:rPr>
        <w:t>παραδώσει</w:t>
      </w:r>
      <w:r w:rsidRPr="009E29C1">
        <w:rPr>
          <w:rFonts w:asciiTheme="minorHAnsi" w:hAnsiTheme="minorHAnsi"/>
        </w:rPr>
        <w:t xml:space="preserve"> </w:t>
      </w:r>
      <w:r w:rsidR="008221B0" w:rsidRPr="009E29C1">
        <w:rPr>
          <w:rFonts w:asciiTheme="minorHAnsi" w:hAnsiTheme="minorHAnsi"/>
        </w:rPr>
        <w:t>ηλεκτρονικό αρχείο με τα στοιχεία των καταγραφών που έχει στην διάθεσή της.</w:t>
      </w:r>
    </w:p>
    <w:p w:rsidR="005C4C53" w:rsidRPr="009E29C1" w:rsidRDefault="00E2323F">
      <w:pPr>
        <w:rPr>
          <w:rFonts w:asciiTheme="minorHAnsi" w:hAnsiTheme="minorHAnsi"/>
        </w:rPr>
      </w:pPr>
      <w:r w:rsidRPr="009E29C1">
        <w:rPr>
          <w:rFonts w:asciiTheme="minorHAnsi" w:hAnsiTheme="minorHAnsi"/>
        </w:rPr>
        <w:t xml:space="preserve">Οι παραπάνω </w:t>
      </w:r>
      <w:r w:rsidR="00D2513E" w:rsidRPr="009E29C1">
        <w:rPr>
          <w:rFonts w:asciiTheme="minorHAnsi" w:hAnsiTheme="minorHAnsi"/>
        </w:rPr>
        <w:t>υπηρεσίες</w:t>
      </w:r>
      <w:r w:rsidRPr="009E29C1">
        <w:rPr>
          <w:rFonts w:asciiTheme="minorHAnsi" w:hAnsiTheme="minorHAnsi"/>
        </w:rPr>
        <w:t xml:space="preserve"> δεν δύνανται να γίνουν </w:t>
      </w:r>
      <w:r w:rsidR="00D2513E" w:rsidRPr="009E29C1">
        <w:rPr>
          <w:rFonts w:asciiTheme="minorHAnsi" w:hAnsiTheme="minorHAnsi"/>
        </w:rPr>
        <w:t xml:space="preserve">από το </w:t>
      </w:r>
      <w:r w:rsidRPr="009E29C1">
        <w:rPr>
          <w:rFonts w:asciiTheme="minorHAnsi" w:hAnsiTheme="minorHAnsi"/>
        </w:rPr>
        <w:t>προσωπικό που διαθέτει η επιχείρη</w:t>
      </w:r>
      <w:r w:rsidR="00A83AF3" w:rsidRPr="009E29C1">
        <w:rPr>
          <w:rFonts w:asciiTheme="minorHAnsi" w:hAnsiTheme="minorHAnsi"/>
        </w:rPr>
        <w:t>ση</w:t>
      </w:r>
      <w:r w:rsidR="00D2513E" w:rsidRPr="009E29C1">
        <w:rPr>
          <w:rFonts w:asciiTheme="minorHAnsi" w:hAnsiTheme="minorHAnsi"/>
        </w:rPr>
        <w:t xml:space="preserve"> διότι δεν υπάρχει το αντίστοιχο γνωστικό αντικείμενο</w:t>
      </w:r>
      <w:r w:rsidR="00A83AF3" w:rsidRPr="009E29C1">
        <w:rPr>
          <w:rFonts w:asciiTheme="minorHAnsi" w:hAnsiTheme="minorHAnsi"/>
        </w:rPr>
        <w:t>.</w:t>
      </w:r>
      <w:r w:rsidRPr="009E29C1">
        <w:rPr>
          <w:rFonts w:asciiTheme="minorHAnsi" w:hAnsiTheme="minorHAnsi"/>
        </w:rPr>
        <w:t xml:space="preserve"> Συγκεκριμένα απαιτείται η παροχή υ</w:t>
      </w:r>
      <w:r w:rsidR="007F1031" w:rsidRPr="009E29C1">
        <w:rPr>
          <w:rFonts w:asciiTheme="minorHAnsi" w:hAnsiTheme="minorHAnsi"/>
        </w:rPr>
        <w:t>πηρεσίας από εξωτερικό συνεργάτη.</w:t>
      </w:r>
    </w:p>
    <w:p w:rsidR="00421A22" w:rsidRPr="009E29C1" w:rsidRDefault="001A44CF" w:rsidP="003C497E">
      <w:pPr>
        <w:rPr>
          <w:rFonts w:asciiTheme="minorHAnsi" w:hAnsiTheme="minorHAnsi"/>
        </w:rPr>
      </w:pPr>
      <w:r w:rsidRPr="009E29C1">
        <w:rPr>
          <w:rFonts w:asciiTheme="minorHAnsi" w:hAnsiTheme="minorHAnsi"/>
        </w:rPr>
        <w:t xml:space="preserve">Η συγκεκριμένη </w:t>
      </w:r>
      <w:r w:rsidR="00D2513E" w:rsidRPr="009E29C1">
        <w:rPr>
          <w:rFonts w:asciiTheme="minorHAnsi" w:hAnsiTheme="minorHAnsi"/>
        </w:rPr>
        <w:t>υπηρεσία</w:t>
      </w:r>
      <w:r w:rsidRPr="009E29C1">
        <w:rPr>
          <w:rFonts w:asciiTheme="minorHAnsi" w:hAnsiTheme="minorHAnsi"/>
        </w:rPr>
        <w:t xml:space="preserve"> </w:t>
      </w:r>
      <w:r w:rsidR="00D2513E" w:rsidRPr="009E29C1">
        <w:rPr>
          <w:rFonts w:asciiTheme="minorHAnsi" w:hAnsiTheme="minorHAnsi"/>
        </w:rPr>
        <w:t>δύναται ν</w:t>
      </w:r>
      <w:r w:rsidRPr="009E29C1">
        <w:rPr>
          <w:rFonts w:asciiTheme="minorHAnsi" w:hAnsiTheme="minorHAnsi"/>
        </w:rPr>
        <w:t xml:space="preserve">α </w:t>
      </w:r>
      <w:r w:rsidR="00806E25" w:rsidRPr="009E29C1">
        <w:rPr>
          <w:rFonts w:asciiTheme="minorHAnsi" w:hAnsiTheme="minorHAnsi"/>
        </w:rPr>
        <w:t xml:space="preserve">εκτελείται </w:t>
      </w:r>
      <w:r w:rsidR="00D2513E" w:rsidRPr="009E29C1">
        <w:rPr>
          <w:rFonts w:asciiTheme="minorHAnsi" w:hAnsiTheme="minorHAnsi"/>
        </w:rPr>
        <w:t>και πέραν του ωραρίου λειτουργίας της Υπηρεσίας</w:t>
      </w:r>
      <w:r w:rsidR="00014EA4" w:rsidRPr="009E29C1">
        <w:rPr>
          <w:rFonts w:asciiTheme="minorHAnsi" w:hAnsiTheme="minorHAnsi"/>
        </w:rPr>
        <w:t xml:space="preserve">. </w:t>
      </w:r>
      <w:r w:rsidR="000A5F65" w:rsidRPr="009E29C1">
        <w:rPr>
          <w:rFonts w:asciiTheme="minorHAnsi" w:hAnsiTheme="minorHAnsi"/>
        </w:rPr>
        <w:t>Ευνόητο</w:t>
      </w:r>
      <w:r w:rsidR="00014EA4" w:rsidRPr="009E29C1">
        <w:rPr>
          <w:rFonts w:asciiTheme="minorHAnsi" w:hAnsiTheme="minorHAnsi"/>
        </w:rPr>
        <w:t xml:space="preserve"> είναι ότι η </w:t>
      </w:r>
      <w:r w:rsidR="008431BD" w:rsidRPr="009E29C1">
        <w:rPr>
          <w:rFonts w:asciiTheme="minorHAnsi" w:hAnsiTheme="minorHAnsi"/>
        </w:rPr>
        <w:t xml:space="preserve">εργασία αυτή δεν υπόκειται σε </w:t>
      </w:r>
      <w:r w:rsidR="00421A22" w:rsidRPr="009E29C1">
        <w:rPr>
          <w:rFonts w:asciiTheme="minorHAnsi" w:hAnsiTheme="minorHAnsi"/>
        </w:rPr>
        <w:t>εξαρτημένη σχέση εργασία.</w:t>
      </w:r>
    </w:p>
    <w:p w:rsidR="00D2513E" w:rsidRPr="009E29C1" w:rsidRDefault="00DE6C00" w:rsidP="003C497E">
      <w:pPr>
        <w:rPr>
          <w:rFonts w:asciiTheme="minorHAnsi" w:hAnsiTheme="minorHAnsi"/>
        </w:rPr>
      </w:pPr>
      <w:r w:rsidRPr="009E29C1">
        <w:rPr>
          <w:rFonts w:asciiTheme="minorHAnsi" w:hAnsiTheme="minorHAnsi"/>
        </w:rPr>
        <w:t xml:space="preserve">Η πληρωμή της </w:t>
      </w:r>
      <w:r w:rsidR="00D2513E" w:rsidRPr="009E29C1">
        <w:rPr>
          <w:rFonts w:asciiTheme="minorHAnsi" w:hAnsiTheme="minorHAnsi"/>
        </w:rPr>
        <w:t xml:space="preserve">υπηρεσίας </w:t>
      </w:r>
      <w:r w:rsidRPr="009E29C1">
        <w:rPr>
          <w:rFonts w:asciiTheme="minorHAnsi" w:hAnsiTheme="minorHAnsi"/>
        </w:rPr>
        <w:t xml:space="preserve">θα γίνεται </w:t>
      </w:r>
      <w:r w:rsidR="00D2513E" w:rsidRPr="009E29C1">
        <w:rPr>
          <w:rFonts w:asciiTheme="minorHAnsi" w:hAnsiTheme="minorHAnsi"/>
        </w:rPr>
        <w:t>τμηματικά σύμφωνα με την πρόοδο σε κάθε υπο</w:t>
      </w:r>
      <w:r w:rsidR="00CE1BEB" w:rsidRPr="009E29C1">
        <w:rPr>
          <w:rFonts w:asciiTheme="minorHAnsi" w:hAnsiTheme="minorHAnsi"/>
        </w:rPr>
        <w:t>-</w:t>
      </w:r>
      <w:r w:rsidR="00D2513E" w:rsidRPr="009E29C1">
        <w:rPr>
          <w:rFonts w:asciiTheme="minorHAnsi" w:hAnsiTheme="minorHAnsi"/>
        </w:rPr>
        <w:t>υπηρεσία.</w:t>
      </w:r>
    </w:p>
    <w:p w:rsidR="007F1031" w:rsidRPr="009E29C1" w:rsidRDefault="007F1031" w:rsidP="003C497E">
      <w:pPr>
        <w:rPr>
          <w:rFonts w:asciiTheme="minorHAnsi" w:hAnsiTheme="minorHAnsi"/>
        </w:rPr>
      </w:pPr>
      <w:r w:rsidRPr="009E29C1">
        <w:rPr>
          <w:rFonts w:asciiTheme="minorHAnsi" w:hAnsiTheme="minorHAnsi"/>
        </w:rPr>
        <w:t xml:space="preserve">Ο ανάδοχος οφείλει </w:t>
      </w:r>
      <w:r w:rsidR="00713502" w:rsidRPr="009E29C1">
        <w:rPr>
          <w:rFonts w:asciiTheme="minorHAnsi" w:hAnsiTheme="minorHAnsi"/>
        </w:rPr>
        <w:t xml:space="preserve">πριν την πληρωμή </w:t>
      </w:r>
      <w:r w:rsidRPr="009E29C1">
        <w:rPr>
          <w:rFonts w:asciiTheme="minorHAnsi" w:hAnsiTheme="minorHAnsi"/>
        </w:rPr>
        <w:t xml:space="preserve">να </w:t>
      </w:r>
      <w:r w:rsidR="00713502" w:rsidRPr="009E29C1">
        <w:rPr>
          <w:rFonts w:asciiTheme="minorHAnsi" w:hAnsiTheme="minorHAnsi"/>
        </w:rPr>
        <w:t xml:space="preserve">έχει </w:t>
      </w:r>
      <w:r w:rsidR="00CE1BEB" w:rsidRPr="009E29C1">
        <w:rPr>
          <w:rFonts w:asciiTheme="minorHAnsi" w:hAnsiTheme="minorHAnsi"/>
        </w:rPr>
        <w:t>παραδώσει</w:t>
      </w:r>
      <w:r w:rsidRPr="009E29C1">
        <w:rPr>
          <w:rFonts w:asciiTheme="minorHAnsi" w:hAnsiTheme="minorHAnsi"/>
        </w:rPr>
        <w:t xml:space="preserve"> τα ανωτέρω σε έντυπη μορφή (2 αντ</w:t>
      </w:r>
      <w:r w:rsidRPr="009E29C1">
        <w:rPr>
          <w:rFonts w:asciiTheme="minorHAnsi" w:hAnsiTheme="minorHAnsi"/>
        </w:rPr>
        <w:t>ί</w:t>
      </w:r>
      <w:r w:rsidRPr="009E29C1">
        <w:rPr>
          <w:rFonts w:asciiTheme="minorHAnsi" w:hAnsiTheme="minorHAnsi"/>
        </w:rPr>
        <w:t>γραφα) και σε ηλεκτρονική μορφ</w:t>
      </w:r>
      <w:r w:rsidR="00713502" w:rsidRPr="009E29C1">
        <w:rPr>
          <w:rFonts w:asciiTheme="minorHAnsi" w:hAnsiTheme="minorHAnsi"/>
        </w:rPr>
        <w:t>ή. Επί</w:t>
      </w:r>
      <w:r w:rsidR="00E73E94" w:rsidRPr="009E29C1">
        <w:rPr>
          <w:rFonts w:asciiTheme="minorHAnsi" w:hAnsiTheme="minorHAnsi"/>
        </w:rPr>
        <w:t xml:space="preserve">σης θα πρέπει να προσκομίζεται </w:t>
      </w:r>
      <w:r w:rsidR="00713502" w:rsidRPr="009E29C1">
        <w:rPr>
          <w:rFonts w:asciiTheme="minorHAnsi" w:hAnsiTheme="minorHAnsi"/>
        </w:rPr>
        <w:t>και αντίγραφο του ημερολ</w:t>
      </w:r>
      <w:r w:rsidR="00713502" w:rsidRPr="009E29C1">
        <w:rPr>
          <w:rFonts w:asciiTheme="minorHAnsi" w:hAnsiTheme="minorHAnsi"/>
        </w:rPr>
        <w:t>ο</w:t>
      </w:r>
      <w:r w:rsidR="00713502" w:rsidRPr="009E29C1">
        <w:rPr>
          <w:rFonts w:asciiTheme="minorHAnsi" w:hAnsiTheme="minorHAnsi"/>
        </w:rPr>
        <w:t>γίου που είναι υποχρεωμένος να συμπληρώνει και θα καταγράφεται η μετάβασή του στους πρ</w:t>
      </w:r>
      <w:r w:rsidR="00713502" w:rsidRPr="009E29C1">
        <w:rPr>
          <w:rFonts w:asciiTheme="minorHAnsi" w:hAnsiTheme="minorHAnsi"/>
        </w:rPr>
        <w:t>ο</w:t>
      </w:r>
      <w:r w:rsidR="00713502" w:rsidRPr="009E29C1">
        <w:rPr>
          <w:rFonts w:asciiTheme="minorHAnsi" w:hAnsiTheme="minorHAnsi"/>
        </w:rPr>
        <w:t>βλεπόμενους χώρους παρουσία υπαλλήλου της ΔΕΥΑΣ.</w:t>
      </w:r>
    </w:p>
    <w:p w:rsidR="00195340" w:rsidRPr="009E29C1" w:rsidRDefault="00195340" w:rsidP="00195340">
      <w:pPr>
        <w:spacing w:line="280" w:lineRule="atLeast"/>
        <w:rPr>
          <w:rFonts w:asciiTheme="minorHAnsi" w:hAnsiTheme="minorHAnsi" w:cstheme="minorHAnsi"/>
          <w:iCs/>
          <w:position w:val="6"/>
        </w:rPr>
      </w:pPr>
      <w:r w:rsidRPr="009E29C1">
        <w:rPr>
          <w:rFonts w:asciiTheme="minorHAnsi" w:hAnsiTheme="minorHAnsi" w:cstheme="minorHAnsi"/>
          <w:iCs/>
          <w:position w:val="6"/>
        </w:rPr>
        <w:lastRenderedPageBreak/>
        <w:t xml:space="preserve">Ο προϋπολογισμός (ενδεικτικός) ανέρχεται στο ποσό των </w:t>
      </w:r>
      <w:r w:rsidR="006F02B7" w:rsidRPr="009E29C1">
        <w:rPr>
          <w:rFonts w:asciiTheme="minorHAnsi" w:hAnsiTheme="minorHAnsi" w:cstheme="minorHAnsi"/>
          <w:iCs/>
          <w:position w:val="6"/>
        </w:rPr>
        <w:t>24.</w:t>
      </w:r>
      <w:r w:rsidR="008B0C20" w:rsidRPr="009E29C1">
        <w:rPr>
          <w:rFonts w:asciiTheme="minorHAnsi" w:hAnsiTheme="minorHAnsi" w:cstheme="minorHAnsi"/>
          <w:iCs/>
          <w:position w:val="6"/>
        </w:rPr>
        <w:t>800</w:t>
      </w:r>
      <w:r w:rsidR="007058B0" w:rsidRPr="009E29C1">
        <w:rPr>
          <w:rFonts w:asciiTheme="minorHAnsi" w:hAnsiTheme="minorHAnsi" w:cstheme="minorHAnsi"/>
          <w:iCs/>
          <w:position w:val="6"/>
        </w:rPr>
        <w:t>,00 € με</w:t>
      </w:r>
      <w:r w:rsidRPr="009E29C1">
        <w:rPr>
          <w:rFonts w:asciiTheme="minorHAnsi" w:hAnsiTheme="minorHAnsi" w:cstheme="minorHAnsi"/>
          <w:iCs/>
          <w:position w:val="6"/>
        </w:rPr>
        <w:t xml:space="preserve"> Φ.Π.Α. και θα βαρύνει τον </w:t>
      </w:r>
      <w:r w:rsidR="00124254" w:rsidRPr="009E29C1">
        <w:rPr>
          <w:rFonts w:asciiTheme="minorHAnsi" w:hAnsiTheme="minorHAnsi" w:cstheme="minorHAnsi"/>
          <w:iCs/>
          <w:position w:val="6"/>
        </w:rPr>
        <w:t xml:space="preserve">Κ.Α. </w:t>
      </w:r>
      <w:r w:rsidR="0018715D" w:rsidRPr="009E29C1">
        <w:rPr>
          <w:rFonts w:asciiTheme="minorHAnsi" w:hAnsiTheme="minorHAnsi" w:cstheme="minorHAnsi"/>
          <w:iCs/>
          <w:position w:val="6"/>
        </w:rPr>
        <w:t>61.00.0099 (Αμοιβές και έξοδα λοιπών ελευθέρων επαγγελμάτων</w:t>
      </w:r>
      <w:r w:rsidR="00124254" w:rsidRPr="009E29C1">
        <w:rPr>
          <w:rFonts w:asciiTheme="minorHAnsi" w:hAnsiTheme="minorHAnsi" w:cstheme="minorHAnsi"/>
          <w:iCs/>
          <w:position w:val="6"/>
        </w:rPr>
        <w:t xml:space="preserve">) </w:t>
      </w:r>
      <w:r w:rsidRPr="009E29C1">
        <w:rPr>
          <w:rFonts w:asciiTheme="minorHAnsi" w:hAnsiTheme="minorHAnsi" w:cstheme="minorHAnsi"/>
          <w:iCs/>
          <w:position w:val="6"/>
        </w:rPr>
        <w:t>του προϋπολογισμού δαπ</w:t>
      </w:r>
      <w:r w:rsidRPr="009E29C1">
        <w:rPr>
          <w:rFonts w:asciiTheme="minorHAnsi" w:hAnsiTheme="minorHAnsi" w:cstheme="minorHAnsi"/>
          <w:iCs/>
          <w:position w:val="6"/>
        </w:rPr>
        <w:t>α</w:t>
      </w:r>
      <w:r w:rsidRPr="009E29C1">
        <w:rPr>
          <w:rFonts w:asciiTheme="minorHAnsi" w:hAnsiTheme="minorHAnsi" w:cstheme="minorHAnsi"/>
          <w:iCs/>
          <w:position w:val="6"/>
        </w:rPr>
        <w:t xml:space="preserve">νών έτους </w:t>
      </w:r>
      <w:r w:rsidR="007F1031" w:rsidRPr="009E29C1">
        <w:rPr>
          <w:rFonts w:asciiTheme="minorHAnsi" w:hAnsiTheme="minorHAnsi" w:cstheme="minorHAnsi"/>
          <w:iCs/>
          <w:position w:val="6"/>
        </w:rPr>
        <w:t>20</w:t>
      </w:r>
      <w:r w:rsidR="00967694" w:rsidRPr="009E29C1">
        <w:rPr>
          <w:rFonts w:asciiTheme="minorHAnsi" w:hAnsiTheme="minorHAnsi" w:cstheme="minorHAnsi"/>
          <w:iCs/>
          <w:position w:val="6"/>
        </w:rPr>
        <w:t>20</w:t>
      </w:r>
      <w:r w:rsidRPr="009E29C1">
        <w:rPr>
          <w:rFonts w:asciiTheme="minorHAnsi" w:hAnsiTheme="minorHAnsi" w:cstheme="minorHAnsi"/>
          <w:iCs/>
          <w:position w:val="6"/>
        </w:rPr>
        <w:t>.</w:t>
      </w:r>
    </w:p>
    <w:p w:rsidR="009F4E55" w:rsidRPr="009E29C1" w:rsidRDefault="009F4E55" w:rsidP="001C40BB">
      <w:pPr>
        <w:spacing w:line="280" w:lineRule="atLeast"/>
        <w:rPr>
          <w:rFonts w:asciiTheme="minorHAnsi" w:hAnsiTheme="minorHAnsi" w:cstheme="minorHAnsi"/>
          <w:iCs/>
          <w:position w:val="6"/>
        </w:rPr>
      </w:pPr>
      <w:r w:rsidRPr="009E29C1">
        <w:rPr>
          <w:rFonts w:asciiTheme="minorHAnsi" w:hAnsiTheme="minorHAnsi" w:cstheme="minorHAnsi"/>
          <w:iCs/>
          <w:position w:val="6"/>
        </w:rPr>
        <w:t xml:space="preserve">Ο ανάδοχος θα πρέπει να διαθέτει Πτυχίο ή δίπλωμα </w:t>
      </w:r>
      <w:r w:rsidR="00967694" w:rsidRPr="009E29C1">
        <w:rPr>
          <w:rFonts w:asciiTheme="minorHAnsi" w:hAnsiTheme="minorHAnsi" w:cstheme="minorHAnsi"/>
          <w:iCs/>
          <w:position w:val="6"/>
        </w:rPr>
        <w:t xml:space="preserve">Μηχανολόγου </w:t>
      </w:r>
      <w:r w:rsidRPr="009E29C1">
        <w:rPr>
          <w:rFonts w:asciiTheme="minorHAnsi" w:hAnsiTheme="minorHAnsi" w:cstheme="minorHAnsi"/>
          <w:iCs/>
          <w:position w:val="6"/>
        </w:rPr>
        <w:t>Μηχανικού οποιαδήποτε ειδ</w:t>
      </w:r>
      <w:r w:rsidRPr="009E29C1">
        <w:rPr>
          <w:rFonts w:asciiTheme="minorHAnsi" w:hAnsiTheme="minorHAnsi" w:cstheme="minorHAnsi"/>
          <w:iCs/>
          <w:position w:val="6"/>
        </w:rPr>
        <w:t>ι</w:t>
      </w:r>
      <w:r w:rsidRPr="009E29C1">
        <w:rPr>
          <w:rFonts w:asciiTheme="minorHAnsi" w:hAnsiTheme="minorHAnsi" w:cstheme="minorHAnsi"/>
          <w:iCs/>
          <w:position w:val="6"/>
        </w:rPr>
        <w:t>κότητας ΠΕ ή ΤΕ</w:t>
      </w:r>
      <w:r w:rsidR="00CE1BEB" w:rsidRPr="009E29C1">
        <w:rPr>
          <w:rFonts w:asciiTheme="minorHAnsi" w:hAnsiTheme="minorHAnsi" w:cstheme="minorHAnsi"/>
          <w:iCs/>
          <w:position w:val="6"/>
        </w:rPr>
        <w:t>,</w:t>
      </w:r>
      <w:r w:rsidRPr="009E29C1">
        <w:rPr>
          <w:rFonts w:asciiTheme="minorHAnsi" w:hAnsiTheme="minorHAnsi" w:cstheme="minorHAnsi"/>
          <w:iCs/>
          <w:position w:val="6"/>
        </w:rPr>
        <w:t xml:space="preserve"> β) </w:t>
      </w:r>
      <w:r w:rsidR="00CE1BEB" w:rsidRPr="009E29C1">
        <w:rPr>
          <w:rFonts w:asciiTheme="minorHAnsi" w:hAnsiTheme="minorHAnsi" w:cstheme="minorHAnsi"/>
          <w:iCs/>
          <w:position w:val="6"/>
        </w:rPr>
        <w:t>Άδεια</w:t>
      </w:r>
      <w:r w:rsidR="001D4D59" w:rsidRPr="009E29C1">
        <w:rPr>
          <w:rFonts w:asciiTheme="minorHAnsi" w:hAnsiTheme="minorHAnsi" w:cstheme="minorHAnsi"/>
          <w:iCs/>
          <w:position w:val="6"/>
        </w:rPr>
        <w:t xml:space="preserve"> άσκησης επαγγέλματος </w:t>
      </w:r>
      <w:r w:rsidRPr="009E29C1">
        <w:rPr>
          <w:rFonts w:asciiTheme="minorHAnsi" w:hAnsiTheme="minorHAnsi" w:cstheme="minorHAnsi"/>
          <w:iCs/>
          <w:position w:val="6"/>
        </w:rPr>
        <w:t>αντίστοιχης ειδικότητας του τίτλου σπουδών</w:t>
      </w:r>
      <w:r w:rsidR="00967694" w:rsidRPr="009E29C1">
        <w:rPr>
          <w:rFonts w:asciiTheme="minorHAnsi" w:hAnsiTheme="minorHAnsi" w:cstheme="minorHAnsi"/>
          <w:iCs/>
          <w:position w:val="6"/>
        </w:rPr>
        <w:t xml:space="preserve">. Η τεχνική ικανότητα </w:t>
      </w:r>
      <w:r w:rsidR="0057139B" w:rsidRPr="009E29C1">
        <w:rPr>
          <w:rFonts w:asciiTheme="minorHAnsi" w:hAnsiTheme="minorHAnsi" w:cstheme="minorHAnsi"/>
          <w:iCs/>
          <w:position w:val="6"/>
        </w:rPr>
        <w:t xml:space="preserve">θα αποδεικνύεται με την προσκόμιση </w:t>
      </w:r>
      <w:r w:rsidR="00967694" w:rsidRPr="009E29C1">
        <w:rPr>
          <w:rFonts w:asciiTheme="minorHAnsi" w:hAnsiTheme="minorHAnsi" w:cstheme="minorHAnsi"/>
          <w:iCs/>
          <w:position w:val="6"/>
        </w:rPr>
        <w:t>κατ</w:t>
      </w:r>
      <w:r w:rsidR="0057139B" w:rsidRPr="009E29C1">
        <w:rPr>
          <w:rFonts w:asciiTheme="minorHAnsi" w:hAnsiTheme="minorHAnsi" w:cstheme="minorHAnsi"/>
          <w:iCs/>
          <w:position w:val="6"/>
        </w:rPr>
        <w:t>α</w:t>
      </w:r>
      <w:r w:rsidR="00967694" w:rsidRPr="009E29C1">
        <w:rPr>
          <w:rFonts w:asciiTheme="minorHAnsi" w:hAnsiTheme="minorHAnsi" w:cstheme="minorHAnsi"/>
          <w:iCs/>
          <w:position w:val="6"/>
        </w:rPr>
        <w:t>λ</w:t>
      </w:r>
      <w:r w:rsidR="0057139B" w:rsidRPr="009E29C1">
        <w:rPr>
          <w:rFonts w:asciiTheme="minorHAnsi" w:hAnsiTheme="minorHAnsi" w:cstheme="minorHAnsi"/>
          <w:iCs/>
          <w:position w:val="6"/>
        </w:rPr>
        <w:t>ό</w:t>
      </w:r>
      <w:r w:rsidR="00967694" w:rsidRPr="009E29C1">
        <w:rPr>
          <w:rFonts w:asciiTheme="minorHAnsi" w:hAnsiTheme="minorHAnsi" w:cstheme="minorHAnsi"/>
          <w:iCs/>
          <w:position w:val="6"/>
        </w:rPr>
        <w:t>γο</w:t>
      </w:r>
      <w:r w:rsidR="0057139B" w:rsidRPr="009E29C1">
        <w:rPr>
          <w:rFonts w:asciiTheme="minorHAnsi" w:hAnsiTheme="minorHAnsi" w:cstheme="minorHAnsi"/>
          <w:iCs/>
          <w:position w:val="6"/>
        </w:rPr>
        <w:t>υ</w:t>
      </w:r>
      <w:r w:rsidR="00967694" w:rsidRPr="009E29C1">
        <w:rPr>
          <w:rFonts w:asciiTheme="minorHAnsi" w:hAnsiTheme="minorHAnsi" w:cstheme="minorHAnsi"/>
          <w:iCs/>
          <w:position w:val="6"/>
        </w:rPr>
        <w:t xml:space="preserve"> των εργασιών που εκτελέσθ</w:t>
      </w:r>
      <w:r w:rsidR="00967694" w:rsidRPr="009E29C1">
        <w:rPr>
          <w:rFonts w:asciiTheme="minorHAnsi" w:hAnsiTheme="minorHAnsi" w:cstheme="minorHAnsi"/>
          <w:iCs/>
          <w:position w:val="6"/>
        </w:rPr>
        <w:t>η</w:t>
      </w:r>
      <w:r w:rsidR="00967694" w:rsidRPr="009E29C1">
        <w:rPr>
          <w:rFonts w:asciiTheme="minorHAnsi" w:hAnsiTheme="minorHAnsi" w:cstheme="minorHAnsi"/>
          <w:iCs/>
          <w:position w:val="6"/>
        </w:rPr>
        <w:t xml:space="preserve">καν την τελευταία πενταετία συνοδευόμενος </w:t>
      </w:r>
      <w:r w:rsidR="00417839" w:rsidRPr="009E29C1">
        <w:rPr>
          <w:rFonts w:asciiTheme="minorHAnsi" w:hAnsiTheme="minorHAnsi" w:cstheme="minorHAnsi"/>
          <w:iCs/>
          <w:position w:val="6"/>
        </w:rPr>
        <w:t>από πιστοποιητικά ορθής εκτέλεσης και ολοκλήρωσης των σημαντικότερων εργασιών με αναφορά του αντίστοιχου ποσού, της ημερομηνίας όσον αφορά το δημόσιο και από αντίγραφα τιμολογίων όσον αφορά ιδιώτες</w:t>
      </w:r>
      <w:r w:rsidRPr="009E29C1">
        <w:rPr>
          <w:rFonts w:asciiTheme="minorHAnsi" w:hAnsiTheme="minorHAnsi" w:cstheme="minorHAnsi"/>
          <w:iCs/>
          <w:position w:val="6"/>
        </w:rPr>
        <w:t>.</w:t>
      </w:r>
    </w:p>
    <w:p w:rsidR="00195340" w:rsidRPr="009E29C1" w:rsidRDefault="00195340" w:rsidP="00195340">
      <w:pPr>
        <w:spacing w:line="280" w:lineRule="atLeast"/>
        <w:rPr>
          <w:rFonts w:asciiTheme="minorHAnsi" w:hAnsiTheme="minorHAnsi" w:cstheme="minorHAnsi"/>
          <w:iCs/>
          <w:position w:val="6"/>
        </w:rPr>
      </w:pPr>
      <w:r w:rsidRPr="009E29C1">
        <w:rPr>
          <w:rFonts w:asciiTheme="minorHAnsi" w:hAnsiTheme="minorHAnsi" w:cstheme="minorHAnsi"/>
          <w:iCs/>
          <w:position w:val="6"/>
        </w:rPr>
        <w:t>H σύμβαση θα εκτελεστεί σύμφωνα με τις διατάξεις του</w:t>
      </w:r>
      <w:r w:rsidR="009F4E55" w:rsidRPr="009E29C1">
        <w:rPr>
          <w:rFonts w:asciiTheme="minorHAnsi" w:hAnsiTheme="minorHAnsi" w:cstheme="minorHAnsi"/>
          <w:iCs/>
          <w:position w:val="6"/>
        </w:rPr>
        <w:t xml:space="preserve"> </w:t>
      </w:r>
      <w:r w:rsidRPr="009E29C1">
        <w:rPr>
          <w:rFonts w:asciiTheme="minorHAnsi" w:hAnsiTheme="minorHAnsi" w:cstheme="minorHAnsi"/>
          <w:iCs/>
          <w:position w:val="6"/>
        </w:rPr>
        <w:t>Ν.4412/2016 (ΦΕΚ-147 Α/8-8-16-Διορθ.Σφαλμ. Στα ΦΕΚ-200 Α/24-10-16 και ΦΕΚ-206 Α/3-11-16) : Δημόσιες Συμβάσεις Έργων, Πρ</w:t>
      </w:r>
      <w:r w:rsidRPr="009E29C1">
        <w:rPr>
          <w:rFonts w:asciiTheme="minorHAnsi" w:hAnsiTheme="minorHAnsi" w:cstheme="minorHAnsi"/>
          <w:iCs/>
          <w:position w:val="6"/>
        </w:rPr>
        <w:t>ο</w:t>
      </w:r>
      <w:r w:rsidRPr="009E29C1">
        <w:rPr>
          <w:rFonts w:asciiTheme="minorHAnsi" w:hAnsiTheme="minorHAnsi" w:cstheme="minorHAnsi"/>
          <w:iCs/>
          <w:position w:val="6"/>
        </w:rPr>
        <w:t>μηθειών και Υπηρεσιών (προσαρμογή στις Οδηγίες 2014/24/ΕΕ και 2014/25/ΕΕ) όπως έχει τροπ</w:t>
      </w:r>
      <w:r w:rsidRPr="009E29C1">
        <w:rPr>
          <w:rFonts w:asciiTheme="minorHAnsi" w:hAnsiTheme="minorHAnsi" w:cstheme="minorHAnsi"/>
          <w:iCs/>
          <w:position w:val="6"/>
        </w:rPr>
        <w:t>ο</w:t>
      </w:r>
      <w:r w:rsidRPr="009E29C1">
        <w:rPr>
          <w:rFonts w:asciiTheme="minorHAnsi" w:hAnsiTheme="minorHAnsi" w:cstheme="minorHAnsi"/>
          <w:iCs/>
          <w:position w:val="6"/>
        </w:rPr>
        <w:t>ποιηθεί και ισχύει</w:t>
      </w:r>
      <w:r w:rsidR="001C40BB" w:rsidRPr="009E29C1">
        <w:rPr>
          <w:rFonts w:asciiTheme="minorHAnsi" w:hAnsiTheme="minorHAnsi" w:cstheme="minorHAnsi"/>
          <w:iCs/>
          <w:position w:val="6"/>
        </w:rPr>
        <w:t>.</w:t>
      </w:r>
    </w:p>
    <w:p w:rsidR="007A13FB" w:rsidRPr="009E29C1" w:rsidRDefault="007A13FB" w:rsidP="003C497E">
      <w:pPr>
        <w:jc w:val="center"/>
        <w:rPr>
          <w:rFonts w:asciiTheme="minorHAnsi" w:hAnsiTheme="minorHAnsi"/>
          <w:b/>
        </w:rPr>
      </w:pPr>
    </w:p>
    <w:p w:rsidR="003C497E" w:rsidRPr="009E29C1" w:rsidRDefault="003C497E" w:rsidP="003C497E">
      <w:pPr>
        <w:jc w:val="center"/>
        <w:rPr>
          <w:rFonts w:asciiTheme="minorHAnsi" w:hAnsiTheme="minorHAnsi"/>
          <w:b/>
        </w:rPr>
      </w:pPr>
      <w:r w:rsidRPr="009E29C1">
        <w:rPr>
          <w:rFonts w:asciiTheme="minorHAnsi" w:hAnsiTheme="minorHAnsi"/>
          <w:b/>
        </w:rPr>
        <w:t>ΠΡΟΥΠΟΛΟΓΙΣΜΟΣ</w:t>
      </w:r>
    </w:p>
    <w:p w:rsidR="003C497E" w:rsidRPr="009E29C1" w:rsidRDefault="003C497E" w:rsidP="003C497E">
      <w:pPr>
        <w:rPr>
          <w:rFonts w:asciiTheme="minorHAnsi" w:hAnsiTheme="minorHAnsi"/>
        </w:rPr>
      </w:pPr>
      <w:r w:rsidRPr="009E29C1">
        <w:rPr>
          <w:rFonts w:asciiTheme="minorHAnsi" w:hAnsiTheme="minorHAnsi"/>
        </w:rPr>
        <w:t xml:space="preserve">Πιο συγκεκριμένα, ο υποψήφιος ανάδοχος πρέπει να εκτελέσει τις παρακάτω υπηρεσίες: </w:t>
      </w:r>
    </w:p>
    <w:tbl>
      <w:tblPr>
        <w:tblStyle w:val="ac"/>
        <w:tblW w:w="0" w:type="auto"/>
        <w:tblLook w:val="04A0" w:firstRow="1" w:lastRow="0" w:firstColumn="1" w:lastColumn="0" w:noHBand="0" w:noVBand="1"/>
      </w:tblPr>
      <w:tblGrid>
        <w:gridCol w:w="2802"/>
        <w:gridCol w:w="1701"/>
        <w:gridCol w:w="1275"/>
        <w:gridCol w:w="1092"/>
        <w:gridCol w:w="1658"/>
      </w:tblGrid>
      <w:tr w:rsidR="003C497E" w:rsidTr="003C497E">
        <w:tc>
          <w:tcPr>
            <w:tcW w:w="2802" w:type="dxa"/>
            <w:shd w:val="clear" w:color="auto" w:fill="D9D9D9" w:themeFill="background1" w:themeFillShade="D9"/>
          </w:tcPr>
          <w:p w:rsidR="003C497E" w:rsidRDefault="003C497E" w:rsidP="003C497E">
            <w:pPr>
              <w:jc w:val="center"/>
              <w:rPr>
                <w:rFonts w:asciiTheme="minorHAnsi" w:hAnsiTheme="minorHAnsi"/>
                <w:sz w:val="20"/>
                <w:szCs w:val="20"/>
              </w:rPr>
            </w:pPr>
            <w:r w:rsidRPr="003C497E">
              <w:rPr>
                <w:rFonts w:asciiTheme="minorHAnsi" w:hAnsiTheme="minorHAnsi"/>
                <w:sz w:val="20"/>
                <w:szCs w:val="20"/>
              </w:rPr>
              <w:t>ΠΕΡΙΓΡΑΦΗ ΥΠΗΡΕΣΙΩΝ</w:t>
            </w:r>
          </w:p>
        </w:tc>
        <w:tc>
          <w:tcPr>
            <w:tcW w:w="1701" w:type="dxa"/>
            <w:shd w:val="clear" w:color="auto" w:fill="D9D9D9" w:themeFill="background1" w:themeFillShade="D9"/>
          </w:tcPr>
          <w:p w:rsidR="003C497E" w:rsidRDefault="003C497E" w:rsidP="003C497E">
            <w:pPr>
              <w:jc w:val="center"/>
              <w:rPr>
                <w:rFonts w:asciiTheme="minorHAnsi" w:hAnsiTheme="minorHAnsi"/>
                <w:sz w:val="20"/>
                <w:szCs w:val="20"/>
              </w:rPr>
            </w:pPr>
            <w:r w:rsidRPr="003C497E">
              <w:rPr>
                <w:rFonts w:asciiTheme="minorHAnsi" w:hAnsiTheme="minorHAnsi"/>
                <w:sz w:val="20"/>
                <w:szCs w:val="20"/>
              </w:rPr>
              <w:t>ΜΟΝ. ΜΕΤΡ</w:t>
            </w:r>
          </w:p>
        </w:tc>
        <w:tc>
          <w:tcPr>
            <w:tcW w:w="1275" w:type="dxa"/>
            <w:shd w:val="clear" w:color="auto" w:fill="D9D9D9" w:themeFill="background1" w:themeFillShade="D9"/>
          </w:tcPr>
          <w:p w:rsidR="003C497E" w:rsidRDefault="003C497E" w:rsidP="003C497E">
            <w:pPr>
              <w:jc w:val="center"/>
              <w:rPr>
                <w:rFonts w:asciiTheme="minorHAnsi" w:hAnsiTheme="minorHAnsi"/>
                <w:sz w:val="20"/>
                <w:szCs w:val="20"/>
              </w:rPr>
            </w:pPr>
            <w:r w:rsidRPr="003C497E">
              <w:rPr>
                <w:rFonts w:asciiTheme="minorHAnsi" w:hAnsiTheme="minorHAnsi"/>
                <w:sz w:val="20"/>
                <w:szCs w:val="20"/>
              </w:rPr>
              <w:t>ΠΟΣΟΤΗΤΑ</w:t>
            </w:r>
          </w:p>
        </w:tc>
        <w:tc>
          <w:tcPr>
            <w:tcW w:w="1092" w:type="dxa"/>
            <w:shd w:val="clear" w:color="auto" w:fill="D9D9D9" w:themeFill="background1" w:themeFillShade="D9"/>
          </w:tcPr>
          <w:p w:rsidR="003C497E" w:rsidRDefault="003C497E" w:rsidP="003C497E">
            <w:pPr>
              <w:jc w:val="center"/>
              <w:rPr>
                <w:rFonts w:asciiTheme="minorHAnsi" w:hAnsiTheme="minorHAnsi"/>
                <w:sz w:val="20"/>
                <w:szCs w:val="20"/>
              </w:rPr>
            </w:pPr>
            <w:r w:rsidRPr="003C497E">
              <w:rPr>
                <w:rFonts w:asciiTheme="minorHAnsi" w:hAnsiTheme="minorHAnsi"/>
                <w:sz w:val="20"/>
                <w:szCs w:val="20"/>
              </w:rPr>
              <w:t>ΤΙΜΗ ΜΟΝΑΔΑΣ</w:t>
            </w:r>
          </w:p>
        </w:tc>
        <w:tc>
          <w:tcPr>
            <w:tcW w:w="1658" w:type="dxa"/>
            <w:shd w:val="clear" w:color="auto" w:fill="D9D9D9" w:themeFill="background1" w:themeFillShade="D9"/>
          </w:tcPr>
          <w:p w:rsidR="003C497E" w:rsidRDefault="003C497E" w:rsidP="003C497E">
            <w:pPr>
              <w:jc w:val="center"/>
              <w:rPr>
                <w:rFonts w:asciiTheme="minorHAnsi" w:hAnsiTheme="minorHAnsi"/>
                <w:sz w:val="20"/>
                <w:szCs w:val="20"/>
              </w:rPr>
            </w:pPr>
            <w:r>
              <w:rPr>
                <w:rFonts w:asciiTheme="minorHAnsi" w:hAnsiTheme="minorHAnsi"/>
                <w:sz w:val="20"/>
                <w:szCs w:val="20"/>
              </w:rPr>
              <w:t>ΔΑΠΑΝΗ</w:t>
            </w:r>
          </w:p>
        </w:tc>
      </w:tr>
      <w:tr w:rsidR="008221B0" w:rsidTr="003C497E">
        <w:tc>
          <w:tcPr>
            <w:tcW w:w="2802" w:type="dxa"/>
          </w:tcPr>
          <w:p w:rsidR="008221B0" w:rsidRPr="00713502" w:rsidRDefault="00FA49DB" w:rsidP="003B471C">
            <w:pPr>
              <w:rPr>
                <w:rFonts w:asciiTheme="minorHAnsi" w:hAnsiTheme="minorHAnsi"/>
                <w:sz w:val="16"/>
                <w:szCs w:val="16"/>
              </w:rPr>
            </w:pPr>
            <w:r>
              <w:rPr>
                <w:rFonts w:asciiTheme="minorHAnsi" w:hAnsiTheme="minorHAnsi"/>
                <w:sz w:val="16"/>
                <w:szCs w:val="16"/>
              </w:rPr>
              <w:t>Καταγραφή της ηλεκτρολογικής και μηχανολογικής εγκατάστασης των αντλιοστασίων της αποχέτευσης και αντλιοστασίων ύδρευσης που παρο</w:t>
            </w:r>
            <w:r>
              <w:rPr>
                <w:rFonts w:asciiTheme="minorHAnsi" w:hAnsiTheme="minorHAnsi"/>
                <w:sz w:val="16"/>
                <w:szCs w:val="16"/>
              </w:rPr>
              <w:t>υ</w:t>
            </w:r>
            <w:r>
              <w:rPr>
                <w:rFonts w:asciiTheme="minorHAnsi" w:hAnsiTheme="minorHAnsi"/>
                <w:sz w:val="16"/>
                <w:szCs w:val="16"/>
              </w:rPr>
              <w:t>σιάζουν συχνότητα βλαβών, παρατ</w:t>
            </w:r>
            <w:r>
              <w:rPr>
                <w:rFonts w:asciiTheme="minorHAnsi" w:hAnsiTheme="minorHAnsi"/>
                <w:sz w:val="16"/>
                <w:szCs w:val="16"/>
              </w:rPr>
              <w:t>η</w:t>
            </w:r>
            <w:r>
              <w:rPr>
                <w:rFonts w:asciiTheme="minorHAnsi" w:hAnsiTheme="minorHAnsi"/>
                <w:sz w:val="16"/>
                <w:szCs w:val="16"/>
              </w:rPr>
              <w:t>ρείται υπερβολική κατανάλωση ενέ</w:t>
            </w:r>
            <w:r>
              <w:rPr>
                <w:rFonts w:asciiTheme="minorHAnsi" w:hAnsiTheme="minorHAnsi"/>
                <w:sz w:val="16"/>
                <w:szCs w:val="16"/>
              </w:rPr>
              <w:t>ρ</w:t>
            </w:r>
            <w:r>
              <w:rPr>
                <w:rFonts w:asciiTheme="minorHAnsi" w:hAnsiTheme="minorHAnsi"/>
                <w:sz w:val="16"/>
                <w:szCs w:val="16"/>
              </w:rPr>
              <w:t>γει</w:t>
            </w:r>
            <w:r w:rsidR="00106946">
              <w:rPr>
                <w:rFonts w:asciiTheme="minorHAnsi" w:hAnsiTheme="minorHAnsi"/>
                <w:sz w:val="16"/>
                <w:szCs w:val="16"/>
              </w:rPr>
              <w:t xml:space="preserve">ας, κλπ </w:t>
            </w:r>
            <w:r w:rsidR="003E3FE1">
              <w:rPr>
                <w:rFonts w:asciiTheme="minorHAnsi" w:hAnsiTheme="minorHAnsi"/>
                <w:sz w:val="16"/>
                <w:szCs w:val="16"/>
              </w:rPr>
              <w:t>Προτάσεις βελτίωσης απ</w:t>
            </w:r>
            <w:r w:rsidR="003E3FE1">
              <w:rPr>
                <w:rFonts w:asciiTheme="minorHAnsi" w:hAnsiTheme="minorHAnsi"/>
                <w:sz w:val="16"/>
                <w:szCs w:val="16"/>
              </w:rPr>
              <w:t>ό</w:t>
            </w:r>
            <w:r w:rsidR="003E3FE1">
              <w:rPr>
                <w:rFonts w:asciiTheme="minorHAnsi" w:hAnsiTheme="minorHAnsi"/>
                <w:sz w:val="16"/>
                <w:szCs w:val="16"/>
              </w:rPr>
              <w:t xml:space="preserve">δοσης, </w:t>
            </w:r>
            <w:r w:rsidR="00A55A57">
              <w:rPr>
                <w:rFonts w:asciiTheme="minorHAnsi" w:hAnsiTheme="minorHAnsi"/>
                <w:sz w:val="16"/>
                <w:szCs w:val="16"/>
              </w:rPr>
              <w:t>εξοικονόμησης</w:t>
            </w:r>
            <w:r w:rsidR="003E3FE1">
              <w:rPr>
                <w:rFonts w:asciiTheme="minorHAnsi" w:hAnsiTheme="minorHAnsi"/>
                <w:sz w:val="16"/>
                <w:szCs w:val="16"/>
              </w:rPr>
              <w:t xml:space="preserve"> ενέργειας, </w:t>
            </w:r>
            <w:r w:rsidR="003E3FE1">
              <w:rPr>
                <w:rFonts w:asciiTheme="minorHAnsi" w:hAnsiTheme="minorHAnsi"/>
                <w:sz w:val="16"/>
                <w:szCs w:val="16"/>
              </w:rPr>
              <w:t>α</w:t>
            </w:r>
            <w:r w:rsidR="003E3FE1">
              <w:rPr>
                <w:rFonts w:asciiTheme="minorHAnsi" w:hAnsiTheme="minorHAnsi"/>
                <w:sz w:val="16"/>
                <w:szCs w:val="16"/>
              </w:rPr>
              <w:t>σφαλούς και απρόσκοπτης λειτουργ</w:t>
            </w:r>
            <w:r w:rsidR="003E3FE1">
              <w:rPr>
                <w:rFonts w:asciiTheme="minorHAnsi" w:hAnsiTheme="minorHAnsi"/>
                <w:sz w:val="16"/>
                <w:szCs w:val="16"/>
              </w:rPr>
              <w:t>ί</w:t>
            </w:r>
            <w:r w:rsidR="003E3FE1">
              <w:rPr>
                <w:rFonts w:asciiTheme="minorHAnsi" w:hAnsiTheme="minorHAnsi"/>
                <w:sz w:val="16"/>
                <w:szCs w:val="16"/>
              </w:rPr>
              <w:t xml:space="preserve">ας. </w:t>
            </w:r>
            <w:r w:rsidR="00106946">
              <w:rPr>
                <w:rFonts w:asciiTheme="minorHAnsi" w:hAnsiTheme="minorHAnsi"/>
                <w:sz w:val="16"/>
                <w:szCs w:val="16"/>
              </w:rPr>
              <w:t>Συνολικά 36 αντ</w:t>
            </w:r>
            <w:r w:rsidR="003B471C">
              <w:rPr>
                <w:rFonts w:asciiTheme="minorHAnsi" w:hAnsiTheme="minorHAnsi"/>
                <w:sz w:val="16"/>
                <w:szCs w:val="16"/>
              </w:rPr>
              <w:t>λι</w:t>
            </w:r>
            <w:r w:rsidR="00106946">
              <w:rPr>
                <w:rFonts w:asciiTheme="minorHAnsi" w:hAnsiTheme="minorHAnsi"/>
                <w:sz w:val="16"/>
                <w:szCs w:val="16"/>
              </w:rPr>
              <w:t>οστάσια</w:t>
            </w:r>
          </w:p>
        </w:tc>
        <w:tc>
          <w:tcPr>
            <w:tcW w:w="1701" w:type="dxa"/>
          </w:tcPr>
          <w:p w:rsidR="008221B0" w:rsidRDefault="00106946" w:rsidP="003C497E">
            <w:pPr>
              <w:rPr>
                <w:rFonts w:asciiTheme="minorHAnsi" w:hAnsiTheme="minorHAnsi"/>
                <w:sz w:val="20"/>
                <w:szCs w:val="20"/>
              </w:rPr>
            </w:pPr>
            <w:r>
              <w:rPr>
                <w:rFonts w:asciiTheme="minorHAnsi" w:hAnsiTheme="minorHAnsi"/>
                <w:sz w:val="20"/>
                <w:szCs w:val="20"/>
              </w:rPr>
              <w:t>Κατ’ αποκοπή</w:t>
            </w:r>
          </w:p>
        </w:tc>
        <w:tc>
          <w:tcPr>
            <w:tcW w:w="1275" w:type="dxa"/>
          </w:tcPr>
          <w:p w:rsidR="008221B0" w:rsidRPr="00547FD6" w:rsidRDefault="008221B0" w:rsidP="00C72860">
            <w:pPr>
              <w:jc w:val="center"/>
              <w:rPr>
                <w:rFonts w:asciiTheme="minorHAnsi" w:hAnsiTheme="minorHAnsi"/>
                <w:sz w:val="20"/>
                <w:szCs w:val="20"/>
              </w:rPr>
            </w:pPr>
            <w:r w:rsidRPr="00547FD6">
              <w:rPr>
                <w:rFonts w:asciiTheme="minorHAnsi" w:hAnsiTheme="minorHAnsi"/>
                <w:sz w:val="20"/>
                <w:szCs w:val="20"/>
              </w:rPr>
              <w:t>1</w:t>
            </w:r>
          </w:p>
        </w:tc>
        <w:tc>
          <w:tcPr>
            <w:tcW w:w="1092" w:type="dxa"/>
          </w:tcPr>
          <w:p w:rsidR="008221B0" w:rsidRDefault="00972017" w:rsidP="00972017">
            <w:pPr>
              <w:jc w:val="center"/>
              <w:rPr>
                <w:rFonts w:asciiTheme="minorHAnsi" w:hAnsiTheme="minorHAnsi"/>
                <w:sz w:val="20"/>
                <w:szCs w:val="20"/>
              </w:rPr>
            </w:pPr>
            <w:r>
              <w:rPr>
                <w:rFonts w:asciiTheme="minorHAnsi" w:hAnsiTheme="minorHAnsi"/>
                <w:sz w:val="20"/>
                <w:szCs w:val="20"/>
              </w:rPr>
              <w:t>9</w:t>
            </w:r>
            <w:r w:rsidR="00106946">
              <w:rPr>
                <w:rFonts w:asciiTheme="minorHAnsi" w:hAnsiTheme="minorHAnsi"/>
                <w:sz w:val="20"/>
                <w:szCs w:val="20"/>
              </w:rPr>
              <w:t>.</w:t>
            </w:r>
            <w:r>
              <w:rPr>
                <w:rFonts w:asciiTheme="minorHAnsi" w:hAnsiTheme="minorHAnsi"/>
                <w:sz w:val="20"/>
                <w:szCs w:val="20"/>
              </w:rPr>
              <w:t>0</w:t>
            </w:r>
            <w:r w:rsidR="00106946">
              <w:rPr>
                <w:rFonts w:asciiTheme="minorHAnsi" w:hAnsiTheme="minorHAnsi"/>
                <w:sz w:val="20"/>
                <w:szCs w:val="20"/>
              </w:rPr>
              <w:t>00,00</w:t>
            </w:r>
          </w:p>
        </w:tc>
        <w:tc>
          <w:tcPr>
            <w:tcW w:w="1658" w:type="dxa"/>
          </w:tcPr>
          <w:p w:rsidR="008221B0" w:rsidRDefault="00972017" w:rsidP="00972017">
            <w:pPr>
              <w:jc w:val="center"/>
              <w:rPr>
                <w:rFonts w:asciiTheme="minorHAnsi" w:hAnsiTheme="minorHAnsi"/>
                <w:sz w:val="20"/>
                <w:szCs w:val="20"/>
              </w:rPr>
            </w:pPr>
            <w:r>
              <w:rPr>
                <w:rFonts w:asciiTheme="minorHAnsi" w:hAnsiTheme="minorHAnsi"/>
                <w:sz w:val="20"/>
                <w:szCs w:val="20"/>
              </w:rPr>
              <w:t>9</w:t>
            </w:r>
            <w:r w:rsidR="00106946">
              <w:rPr>
                <w:rFonts w:asciiTheme="minorHAnsi" w:hAnsiTheme="minorHAnsi"/>
                <w:sz w:val="20"/>
                <w:szCs w:val="20"/>
              </w:rPr>
              <w:t>.</w:t>
            </w:r>
            <w:r>
              <w:rPr>
                <w:rFonts w:asciiTheme="minorHAnsi" w:hAnsiTheme="minorHAnsi"/>
                <w:sz w:val="20"/>
                <w:szCs w:val="20"/>
              </w:rPr>
              <w:t>0</w:t>
            </w:r>
            <w:r w:rsidR="00106946">
              <w:rPr>
                <w:rFonts w:asciiTheme="minorHAnsi" w:hAnsiTheme="minorHAnsi"/>
                <w:sz w:val="20"/>
                <w:szCs w:val="20"/>
              </w:rPr>
              <w:t>0</w:t>
            </w:r>
            <w:r w:rsidR="008221B0">
              <w:rPr>
                <w:rFonts w:asciiTheme="minorHAnsi" w:hAnsiTheme="minorHAnsi"/>
                <w:sz w:val="20"/>
                <w:szCs w:val="20"/>
              </w:rPr>
              <w:t>0</w:t>
            </w:r>
            <w:r w:rsidR="00106946">
              <w:rPr>
                <w:rFonts w:asciiTheme="minorHAnsi" w:hAnsiTheme="minorHAnsi"/>
                <w:sz w:val="20"/>
                <w:szCs w:val="20"/>
              </w:rPr>
              <w:t>,0</w:t>
            </w:r>
            <w:r w:rsidR="008221B0">
              <w:rPr>
                <w:rFonts w:asciiTheme="minorHAnsi" w:hAnsiTheme="minorHAnsi"/>
                <w:sz w:val="20"/>
                <w:szCs w:val="20"/>
              </w:rPr>
              <w:t>0</w:t>
            </w:r>
          </w:p>
        </w:tc>
      </w:tr>
      <w:tr w:rsidR="008221B0" w:rsidTr="003C497E">
        <w:tc>
          <w:tcPr>
            <w:tcW w:w="2802" w:type="dxa"/>
          </w:tcPr>
          <w:p w:rsidR="008221B0" w:rsidRPr="00713502" w:rsidRDefault="003E3FE1" w:rsidP="003E3FE1">
            <w:pPr>
              <w:rPr>
                <w:rFonts w:asciiTheme="minorHAnsi" w:hAnsiTheme="minorHAnsi"/>
                <w:sz w:val="16"/>
                <w:szCs w:val="16"/>
              </w:rPr>
            </w:pPr>
            <w:r>
              <w:rPr>
                <w:rFonts w:asciiTheme="minorHAnsi" w:hAnsiTheme="minorHAnsi"/>
                <w:sz w:val="16"/>
                <w:szCs w:val="16"/>
              </w:rPr>
              <w:t>Κατάρτιση προγράμματος προληπτικής συντήρησης ηλεκτρομηχανολογικού εξοπλισμού, οργάνωση, παρακολο</w:t>
            </w:r>
            <w:r>
              <w:rPr>
                <w:rFonts w:asciiTheme="minorHAnsi" w:hAnsiTheme="minorHAnsi"/>
                <w:sz w:val="16"/>
                <w:szCs w:val="16"/>
              </w:rPr>
              <w:t>ύ</w:t>
            </w:r>
            <w:r>
              <w:rPr>
                <w:rFonts w:asciiTheme="minorHAnsi" w:hAnsiTheme="minorHAnsi"/>
                <w:sz w:val="16"/>
                <w:szCs w:val="16"/>
              </w:rPr>
              <w:t>θηση συντήρησης και καταγραφή υλικών, κλπ στην αντίστοιχη καρτέλα μηχανήματος</w:t>
            </w:r>
            <w:r w:rsidR="008221B0" w:rsidRPr="00713502">
              <w:rPr>
                <w:rFonts w:asciiTheme="minorHAnsi" w:hAnsiTheme="minorHAnsi"/>
                <w:sz w:val="16"/>
                <w:szCs w:val="16"/>
              </w:rPr>
              <w:t>.</w:t>
            </w:r>
          </w:p>
        </w:tc>
        <w:tc>
          <w:tcPr>
            <w:tcW w:w="1701" w:type="dxa"/>
          </w:tcPr>
          <w:p w:rsidR="008221B0" w:rsidRDefault="003E3FE1" w:rsidP="003E3FE1">
            <w:pPr>
              <w:rPr>
                <w:rFonts w:asciiTheme="minorHAnsi" w:hAnsiTheme="minorHAnsi"/>
                <w:sz w:val="20"/>
                <w:szCs w:val="20"/>
              </w:rPr>
            </w:pPr>
            <w:r>
              <w:rPr>
                <w:rFonts w:asciiTheme="minorHAnsi" w:hAnsiTheme="minorHAnsi"/>
                <w:sz w:val="20"/>
                <w:szCs w:val="20"/>
              </w:rPr>
              <w:t>Κατ’ αποκοπή</w:t>
            </w:r>
          </w:p>
        </w:tc>
        <w:tc>
          <w:tcPr>
            <w:tcW w:w="1275" w:type="dxa"/>
          </w:tcPr>
          <w:p w:rsidR="008221B0" w:rsidRPr="00547FD6" w:rsidRDefault="008221B0" w:rsidP="00637ED0">
            <w:pPr>
              <w:jc w:val="center"/>
              <w:rPr>
                <w:rFonts w:asciiTheme="minorHAnsi" w:hAnsiTheme="minorHAnsi"/>
                <w:sz w:val="20"/>
                <w:szCs w:val="20"/>
              </w:rPr>
            </w:pPr>
            <w:r w:rsidRPr="00547FD6">
              <w:rPr>
                <w:rFonts w:asciiTheme="minorHAnsi" w:hAnsiTheme="minorHAnsi"/>
                <w:sz w:val="20"/>
                <w:szCs w:val="20"/>
              </w:rPr>
              <w:t>1</w:t>
            </w:r>
          </w:p>
        </w:tc>
        <w:tc>
          <w:tcPr>
            <w:tcW w:w="1092" w:type="dxa"/>
          </w:tcPr>
          <w:p w:rsidR="008221B0" w:rsidRDefault="00740707" w:rsidP="00740707">
            <w:pPr>
              <w:jc w:val="center"/>
              <w:rPr>
                <w:rFonts w:asciiTheme="minorHAnsi" w:hAnsiTheme="minorHAnsi"/>
                <w:sz w:val="20"/>
                <w:szCs w:val="20"/>
              </w:rPr>
            </w:pPr>
            <w:r>
              <w:rPr>
                <w:rFonts w:asciiTheme="minorHAnsi" w:hAnsiTheme="minorHAnsi"/>
                <w:sz w:val="20"/>
                <w:szCs w:val="20"/>
              </w:rPr>
              <w:t>2</w:t>
            </w:r>
            <w:r w:rsidR="003E3FE1">
              <w:rPr>
                <w:rFonts w:asciiTheme="minorHAnsi" w:hAnsiTheme="minorHAnsi"/>
                <w:sz w:val="20"/>
                <w:szCs w:val="20"/>
              </w:rPr>
              <w:t>.</w:t>
            </w:r>
            <w:r>
              <w:rPr>
                <w:rFonts w:asciiTheme="minorHAnsi" w:hAnsiTheme="minorHAnsi"/>
                <w:sz w:val="20"/>
                <w:szCs w:val="20"/>
              </w:rPr>
              <w:t>0</w:t>
            </w:r>
            <w:r w:rsidR="003E3FE1">
              <w:rPr>
                <w:rFonts w:asciiTheme="minorHAnsi" w:hAnsiTheme="minorHAnsi"/>
                <w:sz w:val="20"/>
                <w:szCs w:val="20"/>
              </w:rPr>
              <w:t>0</w:t>
            </w:r>
            <w:r w:rsidR="008221B0">
              <w:rPr>
                <w:rFonts w:asciiTheme="minorHAnsi" w:hAnsiTheme="minorHAnsi"/>
                <w:sz w:val="20"/>
                <w:szCs w:val="20"/>
              </w:rPr>
              <w:t>0</w:t>
            </w:r>
            <w:r w:rsidR="003E3FE1">
              <w:rPr>
                <w:rFonts w:asciiTheme="minorHAnsi" w:hAnsiTheme="minorHAnsi"/>
                <w:sz w:val="20"/>
                <w:szCs w:val="20"/>
              </w:rPr>
              <w:t>,00</w:t>
            </w:r>
          </w:p>
        </w:tc>
        <w:tc>
          <w:tcPr>
            <w:tcW w:w="1658" w:type="dxa"/>
          </w:tcPr>
          <w:p w:rsidR="008221B0" w:rsidRDefault="007224A0" w:rsidP="007224A0">
            <w:pPr>
              <w:jc w:val="center"/>
              <w:rPr>
                <w:rFonts w:asciiTheme="minorHAnsi" w:hAnsiTheme="minorHAnsi"/>
                <w:sz w:val="20"/>
                <w:szCs w:val="20"/>
              </w:rPr>
            </w:pPr>
            <w:r>
              <w:rPr>
                <w:rFonts w:asciiTheme="minorHAnsi" w:hAnsiTheme="minorHAnsi"/>
                <w:sz w:val="20"/>
                <w:szCs w:val="20"/>
              </w:rPr>
              <w:t>2</w:t>
            </w:r>
            <w:r w:rsidR="003E3FE1">
              <w:rPr>
                <w:rFonts w:asciiTheme="minorHAnsi" w:hAnsiTheme="minorHAnsi"/>
                <w:sz w:val="20"/>
                <w:szCs w:val="20"/>
              </w:rPr>
              <w:t>.</w:t>
            </w:r>
            <w:r>
              <w:rPr>
                <w:rFonts w:asciiTheme="minorHAnsi" w:hAnsiTheme="minorHAnsi"/>
                <w:sz w:val="20"/>
                <w:szCs w:val="20"/>
              </w:rPr>
              <w:t>0</w:t>
            </w:r>
            <w:r w:rsidR="008221B0">
              <w:rPr>
                <w:rFonts w:asciiTheme="minorHAnsi" w:hAnsiTheme="minorHAnsi"/>
                <w:sz w:val="20"/>
                <w:szCs w:val="20"/>
              </w:rPr>
              <w:t>00</w:t>
            </w:r>
            <w:r w:rsidR="003E3FE1">
              <w:rPr>
                <w:rFonts w:asciiTheme="minorHAnsi" w:hAnsiTheme="minorHAnsi"/>
                <w:sz w:val="20"/>
                <w:szCs w:val="20"/>
              </w:rPr>
              <w:t>,00</w:t>
            </w:r>
          </w:p>
        </w:tc>
      </w:tr>
      <w:tr w:rsidR="003E3FE1" w:rsidTr="003C497E">
        <w:tc>
          <w:tcPr>
            <w:tcW w:w="2802" w:type="dxa"/>
          </w:tcPr>
          <w:p w:rsidR="003E3FE1" w:rsidRPr="003E3FE1" w:rsidRDefault="003E3FE1" w:rsidP="003E3FE1">
            <w:pPr>
              <w:rPr>
                <w:rFonts w:asciiTheme="minorHAnsi" w:hAnsiTheme="minorHAnsi"/>
                <w:sz w:val="16"/>
                <w:szCs w:val="16"/>
              </w:rPr>
            </w:pPr>
            <w:r w:rsidRPr="003E3FE1">
              <w:rPr>
                <w:rFonts w:asciiTheme="minorHAnsi" w:hAnsiTheme="minorHAnsi"/>
                <w:sz w:val="16"/>
                <w:szCs w:val="16"/>
              </w:rPr>
              <w:t>Α. σύνταξη μελέτης για την ηλεκτρολ</w:t>
            </w:r>
            <w:r w:rsidRPr="003E3FE1">
              <w:rPr>
                <w:rFonts w:asciiTheme="minorHAnsi" w:hAnsiTheme="minorHAnsi"/>
                <w:sz w:val="16"/>
                <w:szCs w:val="16"/>
              </w:rPr>
              <w:t>ο</w:t>
            </w:r>
            <w:r w:rsidRPr="003E3FE1">
              <w:rPr>
                <w:rFonts w:asciiTheme="minorHAnsi" w:hAnsiTheme="minorHAnsi"/>
                <w:sz w:val="16"/>
                <w:szCs w:val="16"/>
              </w:rPr>
              <w:t>γική σύζευξη του Η/Ζ της ΕΕΛ με άλλες μονάδες και επεμβάσεις στους αντ</w:t>
            </w:r>
            <w:r w:rsidRPr="003E3FE1">
              <w:rPr>
                <w:rFonts w:asciiTheme="minorHAnsi" w:hAnsiTheme="minorHAnsi"/>
                <w:sz w:val="16"/>
                <w:szCs w:val="16"/>
              </w:rPr>
              <w:t>ί</w:t>
            </w:r>
            <w:r w:rsidRPr="003E3FE1">
              <w:rPr>
                <w:rFonts w:asciiTheme="minorHAnsi" w:hAnsiTheme="minorHAnsi"/>
                <w:sz w:val="16"/>
                <w:szCs w:val="16"/>
              </w:rPr>
              <w:t>στοιχους ηλεκτρολογικούς πίνακες, Β. διερεύνηση, έλεγχος προδιαγραφών για την προμήθεια «έξυπνων υδρομ</w:t>
            </w:r>
            <w:r w:rsidRPr="003E3FE1">
              <w:rPr>
                <w:rFonts w:asciiTheme="minorHAnsi" w:hAnsiTheme="minorHAnsi"/>
                <w:sz w:val="16"/>
                <w:szCs w:val="16"/>
              </w:rPr>
              <w:t>έ</w:t>
            </w:r>
            <w:r w:rsidRPr="003E3FE1">
              <w:rPr>
                <w:rFonts w:asciiTheme="minorHAnsi" w:hAnsiTheme="minorHAnsi"/>
                <w:sz w:val="16"/>
                <w:szCs w:val="16"/>
              </w:rPr>
              <w:t>τρων» και αξιολόγησης τεχνικών πρ</w:t>
            </w:r>
            <w:r w:rsidRPr="003E3FE1">
              <w:rPr>
                <w:rFonts w:asciiTheme="minorHAnsi" w:hAnsiTheme="minorHAnsi"/>
                <w:sz w:val="16"/>
                <w:szCs w:val="16"/>
              </w:rPr>
              <w:t>ο</w:t>
            </w:r>
            <w:r w:rsidRPr="003E3FE1">
              <w:rPr>
                <w:rFonts w:asciiTheme="minorHAnsi" w:hAnsiTheme="minorHAnsi"/>
                <w:sz w:val="16"/>
                <w:szCs w:val="16"/>
              </w:rPr>
              <w:t>σφορών, Γ αξιολόγηση προτάσεων εγκατάστασης μονάδων παραγωγής ενέργειας (π.χ. Φ/Β πάρκων), Δ δι</w:t>
            </w:r>
            <w:r w:rsidRPr="003E3FE1">
              <w:rPr>
                <w:rFonts w:asciiTheme="minorHAnsi" w:hAnsiTheme="minorHAnsi"/>
                <w:sz w:val="16"/>
                <w:szCs w:val="16"/>
              </w:rPr>
              <w:t>ε</w:t>
            </w:r>
            <w:r w:rsidRPr="003E3FE1">
              <w:rPr>
                <w:rFonts w:asciiTheme="minorHAnsi" w:hAnsiTheme="minorHAnsi"/>
                <w:sz w:val="16"/>
                <w:szCs w:val="16"/>
              </w:rPr>
              <w:t>ρεύνηση, έλεγχος προδιαγραφών για την προμήθεια και εγκατάσταση αυτ</w:t>
            </w:r>
            <w:r w:rsidRPr="003E3FE1">
              <w:rPr>
                <w:rFonts w:asciiTheme="minorHAnsi" w:hAnsiTheme="minorHAnsi"/>
                <w:sz w:val="16"/>
                <w:szCs w:val="16"/>
              </w:rPr>
              <w:t>ο</w:t>
            </w:r>
            <w:r w:rsidRPr="003E3FE1">
              <w:rPr>
                <w:rFonts w:asciiTheme="minorHAnsi" w:hAnsiTheme="minorHAnsi"/>
                <w:sz w:val="16"/>
                <w:szCs w:val="16"/>
              </w:rPr>
              <w:t>ματισμών για την παρακολούθηση της λειτουργίας των αντλιοστασίων αποχ</w:t>
            </w:r>
            <w:r w:rsidRPr="003E3FE1">
              <w:rPr>
                <w:rFonts w:asciiTheme="minorHAnsi" w:hAnsiTheme="minorHAnsi"/>
                <w:sz w:val="16"/>
                <w:szCs w:val="16"/>
              </w:rPr>
              <w:t>έ</w:t>
            </w:r>
            <w:r w:rsidRPr="003E3FE1">
              <w:rPr>
                <w:rFonts w:asciiTheme="minorHAnsi" w:hAnsiTheme="minorHAnsi"/>
                <w:sz w:val="16"/>
                <w:szCs w:val="16"/>
              </w:rPr>
              <w:t>τευσης (τηλεέλεγχος)</w:t>
            </w:r>
          </w:p>
        </w:tc>
        <w:tc>
          <w:tcPr>
            <w:tcW w:w="1701" w:type="dxa"/>
          </w:tcPr>
          <w:p w:rsidR="003E3FE1" w:rsidRDefault="003E3FE1" w:rsidP="003E3FE1">
            <w:pPr>
              <w:rPr>
                <w:rFonts w:asciiTheme="minorHAnsi" w:hAnsiTheme="minorHAnsi"/>
                <w:sz w:val="20"/>
                <w:szCs w:val="20"/>
              </w:rPr>
            </w:pPr>
            <w:r>
              <w:rPr>
                <w:rFonts w:asciiTheme="minorHAnsi" w:hAnsiTheme="minorHAnsi"/>
                <w:sz w:val="20"/>
                <w:szCs w:val="20"/>
              </w:rPr>
              <w:t>Κατ’ αποκοπή</w:t>
            </w:r>
          </w:p>
        </w:tc>
        <w:tc>
          <w:tcPr>
            <w:tcW w:w="1275" w:type="dxa"/>
          </w:tcPr>
          <w:p w:rsidR="003E3FE1" w:rsidRPr="00547FD6" w:rsidRDefault="003E3FE1" w:rsidP="003E3FE1">
            <w:pPr>
              <w:jc w:val="center"/>
              <w:rPr>
                <w:rFonts w:asciiTheme="minorHAnsi" w:hAnsiTheme="minorHAnsi"/>
                <w:sz w:val="20"/>
                <w:szCs w:val="20"/>
              </w:rPr>
            </w:pPr>
            <w:r w:rsidRPr="00547FD6">
              <w:rPr>
                <w:rFonts w:asciiTheme="minorHAnsi" w:hAnsiTheme="minorHAnsi"/>
                <w:sz w:val="20"/>
                <w:szCs w:val="20"/>
              </w:rPr>
              <w:t>1</w:t>
            </w:r>
          </w:p>
        </w:tc>
        <w:tc>
          <w:tcPr>
            <w:tcW w:w="1092" w:type="dxa"/>
          </w:tcPr>
          <w:p w:rsidR="003E3FE1" w:rsidRDefault="003E3FE1" w:rsidP="003E3FE1">
            <w:pPr>
              <w:jc w:val="center"/>
              <w:rPr>
                <w:rFonts w:asciiTheme="minorHAnsi" w:hAnsiTheme="minorHAnsi"/>
                <w:sz w:val="20"/>
                <w:szCs w:val="20"/>
              </w:rPr>
            </w:pPr>
            <w:r>
              <w:rPr>
                <w:rFonts w:asciiTheme="minorHAnsi" w:hAnsiTheme="minorHAnsi"/>
                <w:sz w:val="20"/>
                <w:szCs w:val="20"/>
              </w:rPr>
              <w:t>4.000,00</w:t>
            </w:r>
          </w:p>
        </w:tc>
        <w:tc>
          <w:tcPr>
            <w:tcW w:w="1658" w:type="dxa"/>
          </w:tcPr>
          <w:p w:rsidR="003E3FE1" w:rsidRDefault="003E3FE1" w:rsidP="003E3FE1">
            <w:pPr>
              <w:jc w:val="center"/>
              <w:rPr>
                <w:rFonts w:asciiTheme="minorHAnsi" w:hAnsiTheme="minorHAnsi"/>
                <w:sz w:val="20"/>
                <w:szCs w:val="20"/>
              </w:rPr>
            </w:pPr>
            <w:r>
              <w:rPr>
                <w:rFonts w:asciiTheme="minorHAnsi" w:hAnsiTheme="minorHAnsi"/>
                <w:sz w:val="20"/>
                <w:szCs w:val="20"/>
              </w:rPr>
              <w:t>4.000,00</w:t>
            </w:r>
          </w:p>
        </w:tc>
      </w:tr>
      <w:tr w:rsidR="008221B0" w:rsidTr="003C497E">
        <w:tc>
          <w:tcPr>
            <w:tcW w:w="2802" w:type="dxa"/>
          </w:tcPr>
          <w:p w:rsidR="008221B0" w:rsidRPr="00A55A57" w:rsidRDefault="003E3FE1" w:rsidP="003E3FE1">
            <w:pPr>
              <w:rPr>
                <w:rFonts w:asciiTheme="minorHAnsi" w:hAnsiTheme="minorHAnsi"/>
                <w:sz w:val="16"/>
                <w:szCs w:val="16"/>
              </w:rPr>
            </w:pPr>
            <w:r w:rsidRPr="003E3FE1">
              <w:rPr>
                <w:rFonts w:asciiTheme="minorHAnsi" w:hAnsiTheme="minorHAnsi"/>
                <w:sz w:val="16"/>
                <w:szCs w:val="16"/>
              </w:rPr>
              <w:t>Κοστολόγηση βλαβών ηλεκτρομηχαν</w:t>
            </w:r>
            <w:r w:rsidRPr="003E3FE1">
              <w:rPr>
                <w:rFonts w:asciiTheme="minorHAnsi" w:hAnsiTheme="minorHAnsi"/>
                <w:sz w:val="16"/>
                <w:szCs w:val="16"/>
              </w:rPr>
              <w:t>ο</w:t>
            </w:r>
            <w:r w:rsidRPr="003E3FE1">
              <w:rPr>
                <w:rFonts w:asciiTheme="minorHAnsi" w:hAnsiTheme="minorHAnsi"/>
                <w:sz w:val="16"/>
                <w:szCs w:val="16"/>
              </w:rPr>
              <w:t>λογικού εξοπλισμού</w:t>
            </w:r>
            <w:r w:rsidR="00A55A57">
              <w:rPr>
                <w:rFonts w:asciiTheme="minorHAnsi" w:hAnsiTheme="minorHAnsi"/>
                <w:sz w:val="16"/>
                <w:szCs w:val="16"/>
              </w:rPr>
              <w:t xml:space="preserve"> – αξιολόγηση προσφορών</w:t>
            </w:r>
          </w:p>
        </w:tc>
        <w:tc>
          <w:tcPr>
            <w:tcW w:w="1701" w:type="dxa"/>
          </w:tcPr>
          <w:p w:rsidR="008221B0" w:rsidRDefault="008221B0" w:rsidP="00637ED0">
            <w:pPr>
              <w:rPr>
                <w:rFonts w:asciiTheme="minorHAnsi" w:hAnsiTheme="minorHAnsi"/>
                <w:sz w:val="20"/>
                <w:szCs w:val="20"/>
              </w:rPr>
            </w:pPr>
            <w:r>
              <w:rPr>
                <w:rFonts w:asciiTheme="minorHAnsi" w:hAnsiTheme="minorHAnsi"/>
                <w:sz w:val="20"/>
                <w:szCs w:val="20"/>
              </w:rPr>
              <w:t>Τεμάχιο</w:t>
            </w:r>
          </w:p>
        </w:tc>
        <w:tc>
          <w:tcPr>
            <w:tcW w:w="1275" w:type="dxa"/>
          </w:tcPr>
          <w:p w:rsidR="008221B0" w:rsidRPr="00547FD6" w:rsidRDefault="007224A0" w:rsidP="007224A0">
            <w:pPr>
              <w:jc w:val="center"/>
              <w:rPr>
                <w:rFonts w:asciiTheme="minorHAnsi" w:hAnsiTheme="minorHAnsi"/>
                <w:sz w:val="20"/>
                <w:szCs w:val="20"/>
              </w:rPr>
            </w:pPr>
            <w:r>
              <w:rPr>
                <w:rFonts w:asciiTheme="minorHAnsi" w:hAnsiTheme="minorHAnsi"/>
                <w:sz w:val="20"/>
                <w:szCs w:val="20"/>
              </w:rPr>
              <w:t>2</w:t>
            </w:r>
            <w:r w:rsidR="00A33EB8">
              <w:rPr>
                <w:rFonts w:asciiTheme="minorHAnsi" w:hAnsiTheme="minorHAnsi"/>
                <w:sz w:val="20"/>
                <w:szCs w:val="20"/>
              </w:rPr>
              <w:t>5</w:t>
            </w:r>
          </w:p>
        </w:tc>
        <w:tc>
          <w:tcPr>
            <w:tcW w:w="1092" w:type="dxa"/>
          </w:tcPr>
          <w:p w:rsidR="008221B0" w:rsidRDefault="003E3FE1" w:rsidP="00637ED0">
            <w:pPr>
              <w:jc w:val="center"/>
              <w:rPr>
                <w:rFonts w:asciiTheme="minorHAnsi" w:hAnsiTheme="minorHAnsi"/>
                <w:sz w:val="20"/>
                <w:szCs w:val="20"/>
              </w:rPr>
            </w:pPr>
            <w:r>
              <w:rPr>
                <w:rFonts w:asciiTheme="minorHAnsi" w:hAnsiTheme="minorHAnsi"/>
                <w:sz w:val="20"/>
                <w:szCs w:val="20"/>
              </w:rPr>
              <w:t>200</w:t>
            </w:r>
          </w:p>
        </w:tc>
        <w:tc>
          <w:tcPr>
            <w:tcW w:w="1658" w:type="dxa"/>
          </w:tcPr>
          <w:p w:rsidR="008221B0" w:rsidRDefault="007224A0" w:rsidP="007224A0">
            <w:pPr>
              <w:jc w:val="center"/>
              <w:rPr>
                <w:rFonts w:asciiTheme="minorHAnsi" w:hAnsiTheme="minorHAnsi"/>
                <w:sz w:val="20"/>
                <w:szCs w:val="20"/>
              </w:rPr>
            </w:pPr>
            <w:r>
              <w:rPr>
                <w:rFonts w:asciiTheme="minorHAnsi" w:hAnsiTheme="minorHAnsi"/>
                <w:sz w:val="20"/>
                <w:szCs w:val="20"/>
              </w:rPr>
              <w:t>5</w:t>
            </w:r>
            <w:r w:rsidR="00A33EB8">
              <w:rPr>
                <w:rFonts w:asciiTheme="minorHAnsi" w:hAnsiTheme="minorHAnsi"/>
                <w:sz w:val="20"/>
                <w:szCs w:val="20"/>
              </w:rPr>
              <w:t>.00</w:t>
            </w:r>
            <w:r w:rsidR="008221B0">
              <w:rPr>
                <w:rFonts w:asciiTheme="minorHAnsi" w:hAnsiTheme="minorHAnsi"/>
                <w:sz w:val="20"/>
                <w:szCs w:val="20"/>
              </w:rPr>
              <w:t>0</w:t>
            </w:r>
            <w:r w:rsidR="00A33EB8">
              <w:rPr>
                <w:rFonts w:asciiTheme="minorHAnsi" w:hAnsiTheme="minorHAnsi"/>
                <w:sz w:val="20"/>
                <w:szCs w:val="20"/>
              </w:rPr>
              <w:t>,00</w:t>
            </w:r>
          </w:p>
        </w:tc>
      </w:tr>
      <w:tr w:rsidR="008221B0" w:rsidTr="003C497E">
        <w:tc>
          <w:tcPr>
            <w:tcW w:w="2802" w:type="dxa"/>
          </w:tcPr>
          <w:p w:rsidR="008221B0" w:rsidRDefault="008221B0" w:rsidP="003C497E">
            <w:pPr>
              <w:rPr>
                <w:rFonts w:asciiTheme="minorHAnsi" w:hAnsiTheme="minorHAnsi"/>
                <w:sz w:val="20"/>
                <w:szCs w:val="20"/>
              </w:rPr>
            </w:pPr>
            <w:r w:rsidRPr="003C497E">
              <w:rPr>
                <w:rFonts w:asciiTheme="minorHAnsi" w:hAnsiTheme="minorHAnsi"/>
                <w:sz w:val="20"/>
                <w:szCs w:val="20"/>
              </w:rPr>
              <w:t>Σύνολο</w:t>
            </w:r>
          </w:p>
        </w:tc>
        <w:tc>
          <w:tcPr>
            <w:tcW w:w="1701" w:type="dxa"/>
          </w:tcPr>
          <w:p w:rsidR="008221B0" w:rsidRDefault="008221B0" w:rsidP="003C497E">
            <w:pPr>
              <w:rPr>
                <w:rFonts w:asciiTheme="minorHAnsi" w:hAnsiTheme="minorHAnsi"/>
                <w:sz w:val="20"/>
                <w:szCs w:val="20"/>
              </w:rPr>
            </w:pPr>
          </w:p>
        </w:tc>
        <w:tc>
          <w:tcPr>
            <w:tcW w:w="1275" w:type="dxa"/>
          </w:tcPr>
          <w:p w:rsidR="008221B0" w:rsidRDefault="008221B0" w:rsidP="003C497E">
            <w:pPr>
              <w:rPr>
                <w:rFonts w:asciiTheme="minorHAnsi" w:hAnsiTheme="minorHAnsi"/>
                <w:sz w:val="20"/>
                <w:szCs w:val="20"/>
              </w:rPr>
            </w:pPr>
          </w:p>
        </w:tc>
        <w:tc>
          <w:tcPr>
            <w:tcW w:w="1092" w:type="dxa"/>
          </w:tcPr>
          <w:p w:rsidR="008221B0" w:rsidRDefault="008221B0" w:rsidP="003C497E">
            <w:pPr>
              <w:rPr>
                <w:rFonts w:asciiTheme="minorHAnsi" w:hAnsiTheme="minorHAnsi"/>
                <w:sz w:val="20"/>
                <w:szCs w:val="20"/>
              </w:rPr>
            </w:pPr>
          </w:p>
        </w:tc>
        <w:tc>
          <w:tcPr>
            <w:tcW w:w="1658" w:type="dxa"/>
          </w:tcPr>
          <w:p w:rsidR="008221B0" w:rsidRDefault="00A33EB8" w:rsidP="00A33EB8">
            <w:pPr>
              <w:jc w:val="center"/>
              <w:rPr>
                <w:rFonts w:asciiTheme="minorHAnsi" w:hAnsiTheme="minorHAnsi"/>
                <w:sz w:val="20"/>
                <w:szCs w:val="20"/>
              </w:rPr>
            </w:pPr>
            <w:r>
              <w:rPr>
                <w:rFonts w:asciiTheme="minorHAnsi" w:hAnsiTheme="minorHAnsi"/>
                <w:sz w:val="20"/>
                <w:szCs w:val="20"/>
              </w:rPr>
              <w:t>20</w:t>
            </w:r>
            <w:r w:rsidR="008221B0">
              <w:rPr>
                <w:rFonts w:asciiTheme="minorHAnsi" w:hAnsiTheme="minorHAnsi"/>
                <w:sz w:val="20"/>
                <w:szCs w:val="20"/>
                <w:lang w:val="en-US"/>
              </w:rPr>
              <w:t>.</w:t>
            </w:r>
            <w:r>
              <w:rPr>
                <w:rFonts w:asciiTheme="minorHAnsi" w:hAnsiTheme="minorHAnsi"/>
                <w:sz w:val="20"/>
                <w:szCs w:val="20"/>
              </w:rPr>
              <w:t>0</w:t>
            </w:r>
            <w:r w:rsidR="008221B0">
              <w:rPr>
                <w:rFonts w:asciiTheme="minorHAnsi" w:hAnsiTheme="minorHAnsi"/>
                <w:sz w:val="20"/>
                <w:szCs w:val="20"/>
              </w:rPr>
              <w:t>00,00</w:t>
            </w:r>
          </w:p>
        </w:tc>
      </w:tr>
      <w:tr w:rsidR="008221B0" w:rsidTr="003C497E">
        <w:tc>
          <w:tcPr>
            <w:tcW w:w="2802" w:type="dxa"/>
          </w:tcPr>
          <w:p w:rsidR="008221B0" w:rsidRDefault="008221B0" w:rsidP="003C497E">
            <w:pPr>
              <w:rPr>
                <w:rFonts w:asciiTheme="minorHAnsi" w:hAnsiTheme="minorHAnsi"/>
                <w:sz w:val="20"/>
                <w:szCs w:val="20"/>
              </w:rPr>
            </w:pPr>
            <w:r>
              <w:rPr>
                <w:rFonts w:asciiTheme="minorHAnsi" w:hAnsiTheme="minorHAnsi"/>
                <w:sz w:val="20"/>
                <w:szCs w:val="20"/>
              </w:rPr>
              <w:t>ΦΠΑ 24</w:t>
            </w:r>
            <w:r w:rsidRPr="003C497E">
              <w:rPr>
                <w:rFonts w:asciiTheme="minorHAnsi" w:hAnsiTheme="minorHAnsi"/>
                <w:sz w:val="20"/>
                <w:szCs w:val="20"/>
              </w:rPr>
              <w:t>%</w:t>
            </w:r>
          </w:p>
        </w:tc>
        <w:tc>
          <w:tcPr>
            <w:tcW w:w="1701" w:type="dxa"/>
          </w:tcPr>
          <w:p w:rsidR="008221B0" w:rsidRDefault="008221B0" w:rsidP="003C497E">
            <w:pPr>
              <w:rPr>
                <w:rFonts w:asciiTheme="minorHAnsi" w:hAnsiTheme="minorHAnsi"/>
                <w:sz w:val="20"/>
                <w:szCs w:val="20"/>
              </w:rPr>
            </w:pPr>
          </w:p>
        </w:tc>
        <w:tc>
          <w:tcPr>
            <w:tcW w:w="1275" w:type="dxa"/>
          </w:tcPr>
          <w:p w:rsidR="008221B0" w:rsidRDefault="008221B0" w:rsidP="003C497E">
            <w:pPr>
              <w:rPr>
                <w:rFonts w:asciiTheme="minorHAnsi" w:hAnsiTheme="minorHAnsi"/>
                <w:sz w:val="20"/>
                <w:szCs w:val="20"/>
              </w:rPr>
            </w:pPr>
          </w:p>
        </w:tc>
        <w:tc>
          <w:tcPr>
            <w:tcW w:w="1092" w:type="dxa"/>
          </w:tcPr>
          <w:p w:rsidR="008221B0" w:rsidRDefault="008221B0" w:rsidP="003C497E">
            <w:pPr>
              <w:rPr>
                <w:rFonts w:asciiTheme="minorHAnsi" w:hAnsiTheme="minorHAnsi"/>
                <w:sz w:val="20"/>
                <w:szCs w:val="20"/>
              </w:rPr>
            </w:pPr>
          </w:p>
        </w:tc>
        <w:tc>
          <w:tcPr>
            <w:tcW w:w="1658" w:type="dxa"/>
          </w:tcPr>
          <w:p w:rsidR="008221B0" w:rsidRDefault="008221B0" w:rsidP="00A33EB8">
            <w:pPr>
              <w:jc w:val="center"/>
              <w:rPr>
                <w:rFonts w:asciiTheme="minorHAnsi" w:hAnsiTheme="minorHAnsi"/>
                <w:sz w:val="20"/>
                <w:szCs w:val="20"/>
              </w:rPr>
            </w:pPr>
            <w:r>
              <w:rPr>
                <w:rFonts w:asciiTheme="minorHAnsi" w:hAnsiTheme="minorHAnsi"/>
                <w:sz w:val="20"/>
                <w:szCs w:val="20"/>
              </w:rPr>
              <w:t>4.</w:t>
            </w:r>
            <w:r w:rsidR="00A33EB8">
              <w:rPr>
                <w:rFonts w:asciiTheme="minorHAnsi" w:hAnsiTheme="minorHAnsi"/>
                <w:sz w:val="20"/>
                <w:szCs w:val="20"/>
              </w:rPr>
              <w:t>800</w:t>
            </w:r>
            <w:r>
              <w:rPr>
                <w:rFonts w:asciiTheme="minorHAnsi" w:hAnsiTheme="minorHAnsi"/>
                <w:sz w:val="20"/>
                <w:szCs w:val="20"/>
              </w:rPr>
              <w:t>,00</w:t>
            </w:r>
          </w:p>
        </w:tc>
      </w:tr>
      <w:tr w:rsidR="008221B0" w:rsidTr="003C497E">
        <w:tc>
          <w:tcPr>
            <w:tcW w:w="2802" w:type="dxa"/>
          </w:tcPr>
          <w:p w:rsidR="008221B0" w:rsidRDefault="008221B0" w:rsidP="003C497E">
            <w:pPr>
              <w:rPr>
                <w:rFonts w:asciiTheme="minorHAnsi" w:hAnsiTheme="minorHAnsi"/>
                <w:sz w:val="20"/>
                <w:szCs w:val="20"/>
              </w:rPr>
            </w:pPr>
            <w:r w:rsidRPr="003C497E">
              <w:rPr>
                <w:rFonts w:asciiTheme="minorHAnsi" w:hAnsiTheme="minorHAnsi"/>
                <w:sz w:val="20"/>
                <w:szCs w:val="20"/>
              </w:rPr>
              <w:lastRenderedPageBreak/>
              <w:t>Γενικό Σύνολο</w:t>
            </w:r>
          </w:p>
        </w:tc>
        <w:tc>
          <w:tcPr>
            <w:tcW w:w="1701" w:type="dxa"/>
          </w:tcPr>
          <w:p w:rsidR="008221B0" w:rsidRDefault="008221B0" w:rsidP="003C497E">
            <w:pPr>
              <w:rPr>
                <w:rFonts w:asciiTheme="minorHAnsi" w:hAnsiTheme="minorHAnsi"/>
                <w:sz w:val="20"/>
                <w:szCs w:val="20"/>
              </w:rPr>
            </w:pPr>
          </w:p>
        </w:tc>
        <w:tc>
          <w:tcPr>
            <w:tcW w:w="1275" w:type="dxa"/>
          </w:tcPr>
          <w:p w:rsidR="008221B0" w:rsidRDefault="008221B0" w:rsidP="003C497E">
            <w:pPr>
              <w:rPr>
                <w:rFonts w:asciiTheme="minorHAnsi" w:hAnsiTheme="minorHAnsi"/>
                <w:sz w:val="20"/>
                <w:szCs w:val="20"/>
              </w:rPr>
            </w:pPr>
          </w:p>
        </w:tc>
        <w:tc>
          <w:tcPr>
            <w:tcW w:w="1092" w:type="dxa"/>
          </w:tcPr>
          <w:p w:rsidR="008221B0" w:rsidRDefault="008221B0" w:rsidP="003C497E">
            <w:pPr>
              <w:rPr>
                <w:rFonts w:asciiTheme="minorHAnsi" w:hAnsiTheme="minorHAnsi"/>
                <w:sz w:val="20"/>
                <w:szCs w:val="20"/>
              </w:rPr>
            </w:pPr>
          </w:p>
        </w:tc>
        <w:tc>
          <w:tcPr>
            <w:tcW w:w="1658" w:type="dxa"/>
          </w:tcPr>
          <w:p w:rsidR="008221B0" w:rsidRDefault="008221B0" w:rsidP="00A33EB8">
            <w:pPr>
              <w:jc w:val="center"/>
              <w:rPr>
                <w:rFonts w:asciiTheme="minorHAnsi" w:hAnsiTheme="minorHAnsi"/>
                <w:sz w:val="20"/>
                <w:szCs w:val="20"/>
              </w:rPr>
            </w:pPr>
            <w:r>
              <w:rPr>
                <w:rFonts w:asciiTheme="minorHAnsi" w:hAnsiTheme="minorHAnsi"/>
                <w:sz w:val="20"/>
                <w:szCs w:val="20"/>
              </w:rPr>
              <w:t>24.</w:t>
            </w:r>
            <w:r w:rsidR="00A33EB8">
              <w:rPr>
                <w:rFonts w:asciiTheme="minorHAnsi" w:hAnsiTheme="minorHAnsi"/>
                <w:sz w:val="20"/>
                <w:szCs w:val="20"/>
              </w:rPr>
              <w:t>800</w:t>
            </w:r>
            <w:r>
              <w:rPr>
                <w:rFonts w:asciiTheme="minorHAnsi" w:hAnsiTheme="minorHAnsi"/>
                <w:sz w:val="20"/>
                <w:szCs w:val="20"/>
              </w:rPr>
              <w:t>,00</w:t>
            </w:r>
          </w:p>
        </w:tc>
      </w:tr>
    </w:tbl>
    <w:p w:rsidR="008221B0" w:rsidRDefault="008221B0" w:rsidP="009F4E55">
      <w:pPr>
        <w:spacing w:line="260" w:lineRule="atLeast"/>
        <w:rPr>
          <w:rFonts w:ascii="Verdana" w:hAnsi="Verdana"/>
          <w:b/>
          <w:iCs/>
          <w:position w:val="6"/>
          <w:sz w:val="20"/>
          <w:szCs w:val="20"/>
        </w:rPr>
      </w:pPr>
    </w:p>
    <w:p w:rsidR="00CE1BEB" w:rsidRDefault="00CE1BEB" w:rsidP="00D92C60">
      <w:pPr>
        <w:jc w:val="center"/>
        <w:rPr>
          <w:rFonts w:asciiTheme="minorHAnsi" w:hAnsiTheme="minorHAnsi"/>
          <w:b/>
          <w:sz w:val="20"/>
          <w:szCs w:val="20"/>
        </w:rPr>
      </w:pPr>
    </w:p>
    <w:p w:rsidR="00D92C60" w:rsidRPr="003C497E" w:rsidRDefault="00D92C60" w:rsidP="00D92C60">
      <w:pPr>
        <w:jc w:val="center"/>
        <w:rPr>
          <w:rFonts w:asciiTheme="minorHAnsi" w:hAnsiTheme="minorHAnsi"/>
          <w:b/>
          <w:sz w:val="20"/>
          <w:szCs w:val="20"/>
        </w:rPr>
      </w:pPr>
      <w:r>
        <w:rPr>
          <w:rFonts w:asciiTheme="minorHAnsi" w:hAnsiTheme="minorHAnsi"/>
          <w:b/>
          <w:sz w:val="20"/>
          <w:szCs w:val="20"/>
        </w:rPr>
        <w:t>ΠΡΟΥΠΟΛΟΓΙΣΜΟΣ ΠΡΟΣΦΟΡΑΣ</w:t>
      </w:r>
    </w:p>
    <w:p w:rsidR="00D92C60" w:rsidRPr="003C497E" w:rsidRDefault="00D92C60" w:rsidP="00D92C60">
      <w:pPr>
        <w:rPr>
          <w:rFonts w:asciiTheme="minorHAnsi" w:hAnsiTheme="minorHAnsi"/>
          <w:sz w:val="20"/>
          <w:szCs w:val="20"/>
        </w:rPr>
      </w:pPr>
      <w:r w:rsidRPr="003C497E">
        <w:rPr>
          <w:rFonts w:asciiTheme="minorHAnsi" w:hAnsiTheme="minorHAnsi"/>
          <w:sz w:val="20"/>
          <w:szCs w:val="20"/>
        </w:rPr>
        <w:t xml:space="preserve">Πιο συγκεκριμένα, ο υποψήφιος ανάδοχος πρέπει να εκτελέσει τις παρακάτω υπηρεσίες: </w:t>
      </w:r>
    </w:p>
    <w:tbl>
      <w:tblPr>
        <w:tblStyle w:val="ac"/>
        <w:tblW w:w="0" w:type="auto"/>
        <w:tblLook w:val="04A0" w:firstRow="1" w:lastRow="0" w:firstColumn="1" w:lastColumn="0" w:noHBand="0" w:noVBand="1"/>
      </w:tblPr>
      <w:tblGrid>
        <w:gridCol w:w="2802"/>
        <w:gridCol w:w="1701"/>
        <w:gridCol w:w="1275"/>
        <w:gridCol w:w="1092"/>
        <w:gridCol w:w="1658"/>
      </w:tblGrid>
      <w:tr w:rsidR="008221B0" w:rsidTr="00637ED0">
        <w:tc>
          <w:tcPr>
            <w:tcW w:w="2802" w:type="dxa"/>
            <w:shd w:val="clear" w:color="auto" w:fill="D9D9D9" w:themeFill="background1" w:themeFillShade="D9"/>
          </w:tcPr>
          <w:p w:rsidR="008221B0" w:rsidRDefault="008221B0" w:rsidP="00637ED0">
            <w:pPr>
              <w:jc w:val="center"/>
              <w:rPr>
                <w:rFonts w:asciiTheme="minorHAnsi" w:hAnsiTheme="minorHAnsi"/>
                <w:sz w:val="20"/>
                <w:szCs w:val="20"/>
              </w:rPr>
            </w:pPr>
            <w:r w:rsidRPr="003C497E">
              <w:rPr>
                <w:rFonts w:asciiTheme="minorHAnsi" w:hAnsiTheme="minorHAnsi"/>
                <w:sz w:val="20"/>
                <w:szCs w:val="20"/>
              </w:rPr>
              <w:t>ΠΕΡΙΓΡΑΦΗ ΥΠΗΡΕΣΙΩΝ</w:t>
            </w:r>
          </w:p>
        </w:tc>
        <w:tc>
          <w:tcPr>
            <w:tcW w:w="1701" w:type="dxa"/>
            <w:shd w:val="clear" w:color="auto" w:fill="D9D9D9" w:themeFill="background1" w:themeFillShade="D9"/>
          </w:tcPr>
          <w:p w:rsidR="008221B0" w:rsidRDefault="008221B0" w:rsidP="00637ED0">
            <w:pPr>
              <w:jc w:val="center"/>
              <w:rPr>
                <w:rFonts w:asciiTheme="minorHAnsi" w:hAnsiTheme="minorHAnsi"/>
                <w:sz w:val="20"/>
                <w:szCs w:val="20"/>
              </w:rPr>
            </w:pPr>
            <w:r w:rsidRPr="003C497E">
              <w:rPr>
                <w:rFonts w:asciiTheme="minorHAnsi" w:hAnsiTheme="minorHAnsi"/>
                <w:sz w:val="20"/>
                <w:szCs w:val="20"/>
              </w:rPr>
              <w:t>ΜΟΝ. ΜΕΤΡ</w:t>
            </w:r>
          </w:p>
        </w:tc>
        <w:tc>
          <w:tcPr>
            <w:tcW w:w="1275" w:type="dxa"/>
            <w:shd w:val="clear" w:color="auto" w:fill="D9D9D9" w:themeFill="background1" w:themeFillShade="D9"/>
          </w:tcPr>
          <w:p w:rsidR="008221B0" w:rsidRDefault="008221B0" w:rsidP="00637ED0">
            <w:pPr>
              <w:jc w:val="center"/>
              <w:rPr>
                <w:rFonts w:asciiTheme="minorHAnsi" w:hAnsiTheme="minorHAnsi"/>
                <w:sz w:val="20"/>
                <w:szCs w:val="20"/>
              </w:rPr>
            </w:pPr>
            <w:r w:rsidRPr="003C497E">
              <w:rPr>
                <w:rFonts w:asciiTheme="minorHAnsi" w:hAnsiTheme="minorHAnsi"/>
                <w:sz w:val="20"/>
                <w:szCs w:val="20"/>
              </w:rPr>
              <w:t>ΠΟΣΟΤΗΤΑ</w:t>
            </w:r>
          </w:p>
        </w:tc>
        <w:tc>
          <w:tcPr>
            <w:tcW w:w="1092" w:type="dxa"/>
            <w:shd w:val="clear" w:color="auto" w:fill="D9D9D9" w:themeFill="background1" w:themeFillShade="D9"/>
          </w:tcPr>
          <w:p w:rsidR="008221B0" w:rsidRDefault="008221B0" w:rsidP="00637ED0">
            <w:pPr>
              <w:jc w:val="center"/>
              <w:rPr>
                <w:rFonts w:asciiTheme="minorHAnsi" w:hAnsiTheme="minorHAnsi"/>
                <w:sz w:val="20"/>
                <w:szCs w:val="20"/>
              </w:rPr>
            </w:pPr>
            <w:r w:rsidRPr="003C497E">
              <w:rPr>
                <w:rFonts w:asciiTheme="minorHAnsi" w:hAnsiTheme="minorHAnsi"/>
                <w:sz w:val="20"/>
                <w:szCs w:val="20"/>
              </w:rPr>
              <w:t>ΤΙΜΗ ΜΟΝΑΔΑΣ</w:t>
            </w:r>
          </w:p>
        </w:tc>
        <w:tc>
          <w:tcPr>
            <w:tcW w:w="1658" w:type="dxa"/>
            <w:shd w:val="clear" w:color="auto" w:fill="D9D9D9" w:themeFill="background1" w:themeFillShade="D9"/>
          </w:tcPr>
          <w:p w:rsidR="008221B0" w:rsidRDefault="008221B0" w:rsidP="00637ED0">
            <w:pPr>
              <w:jc w:val="center"/>
              <w:rPr>
                <w:rFonts w:asciiTheme="minorHAnsi" w:hAnsiTheme="minorHAnsi"/>
                <w:sz w:val="20"/>
                <w:szCs w:val="20"/>
              </w:rPr>
            </w:pPr>
            <w:r>
              <w:rPr>
                <w:rFonts w:asciiTheme="minorHAnsi" w:hAnsiTheme="minorHAnsi"/>
                <w:sz w:val="20"/>
                <w:szCs w:val="20"/>
              </w:rPr>
              <w:t>ΔΑΠΑΝΗ</w:t>
            </w:r>
          </w:p>
        </w:tc>
      </w:tr>
      <w:tr w:rsidR="00170E14" w:rsidTr="00637ED0">
        <w:tc>
          <w:tcPr>
            <w:tcW w:w="2802" w:type="dxa"/>
          </w:tcPr>
          <w:p w:rsidR="00170E14" w:rsidRPr="00713502" w:rsidRDefault="00170E14" w:rsidP="00170E14">
            <w:pPr>
              <w:rPr>
                <w:rFonts w:asciiTheme="minorHAnsi" w:hAnsiTheme="minorHAnsi"/>
                <w:sz w:val="16"/>
                <w:szCs w:val="16"/>
              </w:rPr>
            </w:pPr>
            <w:r>
              <w:rPr>
                <w:rFonts w:asciiTheme="minorHAnsi" w:hAnsiTheme="minorHAnsi"/>
                <w:sz w:val="16"/>
                <w:szCs w:val="16"/>
              </w:rPr>
              <w:t>Καταγραφή της ηλεκτρολογικής και μηχανολογικής εγκατάστασης των αντλιοστασίων της αποχέτευσης και αντλιοστασίων ύδρευσης που παρο</w:t>
            </w:r>
            <w:r>
              <w:rPr>
                <w:rFonts w:asciiTheme="minorHAnsi" w:hAnsiTheme="minorHAnsi"/>
                <w:sz w:val="16"/>
                <w:szCs w:val="16"/>
              </w:rPr>
              <w:t>υ</w:t>
            </w:r>
            <w:r>
              <w:rPr>
                <w:rFonts w:asciiTheme="minorHAnsi" w:hAnsiTheme="minorHAnsi"/>
                <w:sz w:val="16"/>
                <w:szCs w:val="16"/>
              </w:rPr>
              <w:t>σιάζουν συχνότητα βλαβών, παρατ</w:t>
            </w:r>
            <w:r>
              <w:rPr>
                <w:rFonts w:asciiTheme="minorHAnsi" w:hAnsiTheme="minorHAnsi"/>
                <w:sz w:val="16"/>
                <w:szCs w:val="16"/>
              </w:rPr>
              <w:t>η</w:t>
            </w:r>
            <w:r>
              <w:rPr>
                <w:rFonts w:asciiTheme="minorHAnsi" w:hAnsiTheme="minorHAnsi"/>
                <w:sz w:val="16"/>
                <w:szCs w:val="16"/>
              </w:rPr>
              <w:t>ρείται υπερβολική κατανάλωση ενέ</w:t>
            </w:r>
            <w:r>
              <w:rPr>
                <w:rFonts w:asciiTheme="minorHAnsi" w:hAnsiTheme="minorHAnsi"/>
                <w:sz w:val="16"/>
                <w:szCs w:val="16"/>
              </w:rPr>
              <w:t>ρ</w:t>
            </w:r>
            <w:r>
              <w:rPr>
                <w:rFonts w:asciiTheme="minorHAnsi" w:hAnsiTheme="minorHAnsi"/>
                <w:sz w:val="16"/>
                <w:szCs w:val="16"/>
              </w:rPr>
              <w:t>γειας, κλπ Προτάσεις βελτίωσης απ</w:t>
            </w:r>
            <w:r>
              <w:rPr>
                <w:rFonts w:asciiTheme="minorHAnsi" w:hAnsiTheme="minorHAnsi"/>
                <w:sz w:val="16"/>
                <w:szCs w:val="16"/>
              </w:rPr>
              <w:t>ό</w:t>
            </w:r>
            <w:r>
              <w:rPr>
                <w:rFonts w:asciiTheme="minorHAnsi" w:hAnsiTheme="minorHAnsi"/>
                <w:sz w:val="16"/>
                <w:szCs w:val="16"/>
              </w:rPr>
              <w:t xml:space="preserve">δοσης, εξοικονόμησης ενέργειας, </w:t>
            </w:r>
            <w:r>
              <w:rPr>
                <w:rFonts w:asciiTheme="minorHAnsi" w:hAnsiTheme="minorHAnsi"/>
                <w:sz w:val="16"/>
                <w:szCs w:val="16"/>
              </w:rPr>
              <w:t>α</w:t>
            </w:r>
            <w:r>
              <w:rPr>
                <w:rFonts w:asciiTheme="minorHAnsi" w:hAnsiTheme="minorHAnsi"/>
                <w:sz w:val="16"/>
                <w:szCs w:val="16"/>
              </w:rPr>
              <w:t>σφαλούς και απρόσκοπτης λειτουργ</w:t>
            </w:r>
            <w:r>
              <w:rPr>
                <w:rFonts w:asciiTheme="minorHAnsi" w:hAnsiTheme="minorHAnsi"/>
                <w:sz w:val="16"/>
                <w:szCs w:val="16"/>
              </w:rPr>
              <w:t>ί</w:t>
            </w:r>
            <w:r>
              <w:rPr>
                <w:rFonts w:asciiTheme="minorHAnsi" w:hAnsiTheme="minorHAnsi"/>
                <w:sz w:val="16"/>
                <w:szCs w:val="16"/>
              </w:rPr>
              <w:t>ας. Συνολικά 36 αντλιοστάσια</w:t>
            </w:r>
          </w:p>
        </w:tc>
        <w:tc>
          <w:tcPr>
            <w:tcW w:w="1701" w:type="dxa"/>
          </w:tcPr>
          <w:p w:rsidR="00170E14" w:rsidRDefault="00170E14" w:rsidP="00170E14">
            <w:pPr>
              <w:rPr>
                <w:rFonts w:asciiTheme="minorHAnsi" w:hAnsiTheme="minorHAnsi"/>
                <w:sz w:val="20"/>
                <w:szCs w:val="20"/>
              </w:rPr>
            </w:pPr>
            <w:r>
              <w:rPr>
                <w:rFonts w:asciiTheme="minorHAnsi" w:hAnsiTheme="minorHAnsi"/>
                <w:sz w:val="20"/>
                <w:szCs w:val="20"/>
              </w:rPr>
              <w:t>Κατ’ αποκοπή</w:t>
            </w:r>
          </w:p>
        </w:tc>
        <w:tc>
          <w:tcPr>
            <w:tcW w:w="1275" w:type="dxa"/>
          </w:tcPr>
          <w:p w:rsidR="00170E14" w:rsidRPr="00547FD6" w:rsidRDefault="00170E14" w:rsidP="00170E14">
            <w:pPr>
              <w:jc w:val="center"/>
              <w:rPr>
                <w:rFonts w:asciiTheme="minorHAnsi" w:hAnsiTheme="minorHAnsi"/>
                <w:sz w:val="20"/>
                <w:szCs w:val="20"/>
              </w:rPr>
            </w:pPr>
            <w:r w:rsidRPr="00547FD6">
              <w:rPr>
                <w:rFonts w:asciiTheme="minorHAnsi" w:hAnsiTheme="minorHAnsi"/>
                <w:sz w:val="20"/>
                <w:szCs w:val="20"/>
              </w:rPr>
              <w:t>1</w:t>
            </w:r>
          </w:p>
        </w:tc>
        <w:tc>
          <w:tcPr>
            <w:tcW w:w="1092" w:type="dxa"/>
          </w:tcPr>
          <w:p w:rsidR="00170E14" w:rsidRDefault="00170E14" w:rsidP="00170E14">
            <w:pPr>
              <w:jc w:val="center"/>
              <w:rPr>
                <w:rFonts w:asciiTheme="minorHAnsi" w:hAnsiTheme="minorHAnsi"/>
                <w:sz w:val="20"/>
                <w:szCs w:val="20"/>
              </w:rPr>
            </w:pPr>
          </w:p>
        </w:tc>
        <w:tc>
          <w:tcPr>
            <w:tcW w:w="1658" w:type="dxa"/>
          </w:tcPr>
          <w:p w:rsidR="00170E14" w:rsidRDefault="00170E14" w:rsidP="00170E14">
            <w:pPr>
              <w:jc w:val="center"/>
              <w:rPr>
                <w:rFonts w:asciiTheme="minorHAnsi" w:hAnsiTheme="minorHAnsi"/>
                <w:sz w:val="20"/>
                <w:szCs w:val="20"/>
              </w:rPr>
            </w:pPr>
          </w:p>
        </w:tc>
      </w:tr>
      <w:tr w:rsidR="00170E14" w:rsidTr="00637ED0">
        <w:tc>
          <w:tcPr>
            <w:tcW w:w="2802" w:type="dxa"/>
          </w:tcPr>
          <w:p w:rsidR="00170E14" w:rsidRPr="00713502" w:rsidRDefault="00170E14" w:rsidP="00170E14">
            <w:pPr>
              <w:rPr>
                <w:rFonts w:asciiTheme="minorHAnsi" w:hAnsiTheme="minorHAnsi"/>
                <w:sz w:val="16"/>
                <w:szCs w:val="16"/>
              </w:rPr>
            </w:pPr>
            <w:r>
              <w:rPr>
                <w:rFonts w:asciiTheme="minorHAnsi" w:hAnsiTheme="minorHAnsi"/>
                <w:sz w:val="16"/>
                <w:szCs w:val="16"/>
              </w:rPr>
              <w:t>Κατάρτιση προγράμματος προληπτικής συντήρησης ηλεκτρομηχανολογικού εξοπλισμού, οργάνωση, παρακολο</w:t>
            </w:r>
            <w:r>
              <w:rPr>
                <w:rFonts w:asciiTheme="minorHAnsi" w:hAnsiTheme="minorHAnsi"/>
                <w:sz w:val="16"/>
                <w:szCs w:val="16"/>
              </w:rPr>
              <w:t>ύ</w:t>
            </w:r>
            <w:r>
              <w:rPr>
                <w:rFonts w:asciiTheme="minorHAnsi" w:hAnsiTheme="minorHAnsi"/>
                <w:sz w:val="16"/>
                <w:szCs w:val="16"/>
              </w:rPr>
              <w:t>θηση συντήρησης και καταγραφή υλικών, κλπ στην αντίστοιχη καρτέλα μηχανήματος</w:t>
            </w:r>
            <w:r w:rsidRPr="00713502">
              <w:rPr>
                <w:rFonts w:asciiTheme="minorHAnsi" w:hAnsiTheme="minorHAnsi"/>
                <w:sz w:val="16"/>
                <w:szCs w:val="16"/>
              </w:rPr>
              <w:t>.</w:t>
            </w:r>
          </w:p>
        </w:tc>
        <w:tc>
          <w:tcPr>
            <w:tcW w:w="1701" w:type="dxa"/>
          </w:tcPr>
          <w:p w:rsidR="00170E14" w:rsidRDefault="00170E14" w:rsidP="00170E14">
            <w:pPr>
              <w:rPr>
                <w:rFonts w:asciiTheme="minorHAnsi" w:hAnsiTheme="minorHAnsi"/>
                <w:sz w:val="20"/>
                <w:szCs w:val="20"/>
              </w:rPr>
            </w:pPr>
            <w:r>
              <w:rPr>
                <w:rFonts w:asciiTheme="minorHAnsi" w:hAnsiTheme="minorHAnsi"/>
                <w:sz w:val="20"/>
                <w:szCs w:val="20"/>
              </w:rPr>
              <w:t>Κατ’ αποκοπή</w:t>
            </w:r>
          </w:p>
        </w:tc>
        <w:tc>
          <w:tcPr>
            <w:tcW w:w="1275" w:type="dxa"/>
          </w:tcPr>
          <w:p w:rsidR="00170E14" w:rsidRPr="00547FD6" w:rsidRDefault="00170E14" w:rsidP="00170E14">
            <w:pPr>
              <w:jc w:val="center"/>
              <w:rPr>
                <w:rFonts w:asciiTheme="minorHAnsi" w:hAnsiTheme="minorHAnsi"/>
                <w:sz w:val="20"/>
                <w:szCs w:val="20"/>
              </w:rPr>
            </w:pPr>
            <w:r w:rsidRPr="00547FD6">
              <w:rPr>
                <w:rFonts w:asciiTheme="minorHAnsi" w:hAnsiTheme="minorHAnsi"/>
                <w:sz w:val="20"/>
                <w:szCs w:val="20"/>
              </w:rPr>
              <w:t>1</w:t>
            </w:r>
          </w:p>
        </w:tc>
        <w:tc>
          <w:tcPr>
            <w:tcW w:w="1092" w:type="dxa"/>
          </w:tcPr>
          <w:p w:rsidR="00170E14" w:rsidRDefault="00170E14" w:rsidP="00170E14">
            <w:pPr>
              <w:jc w:val="center"/>
              <w:rPr>
                <w:rFonts w:asciiTheme="minorHAnsi" w:hAnsiTheme="minorHAnsi"/>
                <w:sz w:val="20"/>
                <w:szCs w:val="20"/>
              </w:rPr>
            </w:pPr>
          </w:p>
        </w:tc>
        <w:tc>
          <w:tcPr>
            <w:tcW w:w="1658" w:type="dxa"/>
          </w:tcPr>
          <w:p w:rsidR="00170E14" w:rsidRDefault="00170E14" w:rsidP="00170E14">
            <w:pPr>
              <w:jc w:val="center"/>
              <w:rPr>
                <w:rFonts w:asciiTheme="minorHAnsi" w:hAnsiTheme="minorHAnsi"/>
                <w:sz w:val="20"/>
                <w:szCs w:val="20"/>
              </w:rPr>
            </w:pPr>
          </w:p>
        </w:tc>
      </w:tr>
      <w:tr w:rsidR="00170E14" w:rsidTr="00637ED0">
        <w:tc>
          <w:tcPr>
            <w:tcW w:w="2802" w:type="dxa"/>
          </w:tcPr>
          <w:p w:rsidR="00170E14" w:rsidRPr="003E3FE1" w:rsidRDefault="00170E14" w:rsidP="00170E14">
            <w:pPr>
              <w:rPr>
                <w:rFonts w:asciiTheme="minorHAnsi" w:hAnsiTheme="minorHAnsi"/>
                <w:sz w:val="16"/>
                <w:szCs w:val="16"/>
              </w:rPr>
            </w:pPr>
            <w:r w:rsidRPr="003E3FE1">
              <w:rPr>
                <w:rFonts w:asciiTheme="minorHAnsi" w:hAnsiTheme="minorHAnsi"/>
                <w:sz w:val="16"/>
                <w:szCs w:val="16"/>
              </w:rPr>
              <w:t>Α. σύνταξη μελέτης για την ηλεκτρολ</w:t>
            </w:r>
            <w:r w:rsidRPr="003E3FE1">
              <w:rPr>
                <w:rFonts w:asciiTheme="minorHAnsi" w:hAnsiTheme="minorHAnsi"/>
                <w:sz w:val="16"/>
                <w:szCs w:val="16"/>
              </w:rPr>
              <w:t>ο</w:t>
            </w:r>
            <w:r w:rsidRPr="003E3FE1">
              <w:rPr>
                <w:rFonts w:asciiTheme="minorHAnsi" w:hAnsiTheme="minorHAnsi"/>
                <w:sz w:val="16"/>
                <w:szCs w:val="16"/>
              </w:rPr>
              <w:t>γική σύζευξη του Η/Ζ της ΕΕΛ με άλλες μονάδες και επεμβάσεις στους αντ</w:t>
            </w:r>
            <w:r w:rsidRPr="003E3FE1">
              <w:rPr>
                <w:rFonts w:asciiTheme="minorHAnsi" w:hAnsiTheme="minorHAnsi"/>
                <w:sz w:val="16"/>
                <w:szCs w:val="16"/>
              </w:rPr>
              <w:t>ί</w:t>
            </w:r>
            <w:r w:rsidRPr="003E3FE1">
              <w:rPr>
                <w:rFonts w:asciiTheme="minorHAnsi" w:hAnsiTheme="minorHAnsi"/>
                <w:sz w:val="16"/>
                <w:szCs w:val="16"/>
              </w:rPr>
              <w:t>στοιχους ηλεκτρολογικούς πίνακες, Β. διερεύνηση, έλεγχος προδιαγραφών για την προμήθεια «έξυπνων υδρομ</w:t>
            </w:r>
            <w:r w:rsidRPr="003E3FE1">
              <w:rPr>
                <w:rFonts w:asciiTheme="minorHAnsi" w:hAnsiTheme="minorHAnsi"/>
                <w:sz w:val="16"/>
                <w:szCs w:val="16"/>
              </w:rPr>
              <w:t>έ</w:t>
            </w:r>
            <w:r w:rsidRPr="003E3FE1">
              <w:rPr>
                <w:rFonts w:asciiTheme="minorHAnsi" w:hAnsiTheme="minorHAnsi"/>
                <w:sz w:val="16"/>
                <w:szCs w:val="16"/>
              </w:rPr>
              <w:t>τρων» και αξιολόγησης τεχνικών πρ</w:t>
            </w:r>
            <w:r w:rsidRPr="003E3FE1">
              <w:rPr>
                <w:rFonts w:asciiTheme="minorHAnsi" w:hAnsiTheme="minorHAnsi"/>
                <w:sz w:val="16"/>
                <w:szCs w:val="16"/>
              </w:rPr>
              <w:t>ο</w:t>
            </w:r>
            <w:r w:rsidRPr="003E3FE1">
              <w:rPr>
                <w:rFonts w:asciiTheme="minorHAnsi" w:hAnsiTheme="minorHAnsi"/>
                <w:sz w:val="16"/>
                <w:szCs w:val="16"/>
              </w:rPr>
              <w:t>σφορών, Γ αξιολόγηση προτάσεων εγκατάστασης μονάδων παραγωγής ενέργειας (π.χ. Φ/Β πάρκων), Δ δι</w:t>
            </w:r>
            <w:r w:rsidRPr="003E3FE1">
              <w:rPr>
                <w:rFonts w:asciiTheme="minorHAnsi" w:hAnsiTheme="minorHAnsi"/>
                <w:sz w:val="16"/>
                <w:szCs w:val="16"/>
              </w:rPr>
              <w:t>ε</w:t>
            </w:r>
            <w:r w:rsidRPr="003E3FE1">
              <w:rPr>
                <w:rFonts w:asciiTheme="minorHAnsi" w:hAnsiTheme="minorHAnsi"/>
                <w:sz w:val="16"/>
                <w:szCs w:val="16"/>
              </w:rPr>
              <w:t>ρεύνηση, έλεγχος προδιαγραφών για την προμήθεια και εγκατάσταση αυτ</w:t>
            </w:r>
            <w:r w:rsidRPr="003E3FE1">
              <w:rPr>
                <w:rFonts w:asciiTheme="minorHAnsi" w:hAnsiTheme="minorHAnsi"/>
                <w:sz w:val="16"/>
                <w:szCs w:val="16"/>
              </w:rPr>
              <w:t>ο</w:t>
            </w:r>
            <w:r w:rsidRPr="003E3FE1">
              <w:rPr>
                <w:rFonts w:asciiTheme="minorHAnsi" w:hAnsiTheme="minorHAnsi"/>
                <w:sz w:val="16"/>
                <w:szCs w:val="16"/>
              </w:rPr>
              <w:t>ματισμών για την παρακολούθηση της λειτουργίας των αντλιοστασίων αποχ</w:t>
            </w:r>
            <w:r w:rsidRPr="003E3FE1">
              <w:rPr>
                <w:rFonts w:asciiTheme="minorHAnsi" w:hAnsiTheme="minorHAnsi"/>
                <w:sz w:val="16"/>
                <w:szCs w:val="16"/>
              </w:rPr>
              <w:t>έ</w:t>
            </w:r>
            <w:r w:rsidRPr="003E3FE1">
              <w:rPr>
                <w:rFonts w:asciiTheme="minorHAnsi" w:hAnsiTheme="minorHAnsi"/>
                <w:sz w:val="16"/>
                <w:szCs w:val="16"/>
              </w:rPr>
              <w:t>τευσης (τηλεέλεγχος)</w:t>
            </w:r>
          </w:p>
        </w:tc>
        <w:tc>
          <w:tcPr>
            <w:tcW w:w="1701" w:type="dxa"/>
          </w:tcPr>
          <w:p w:rsidR="00170E14" w:rsidRDefault="00170E14" w:rsidP="00170E14">
            <w:pPr>
              <w:rPr>
                <w:rFonts w:asciiTheme="minorHAnsi" w:hAnsiTheme="minorHAnsi"/>
                <w:sz w:val="20"/>
                <w:szCs w:val="20"/>
              </w:rPr>
            </w:pPr>
            <w:r>
              <w:rPr>
                <w:rFonts w:asciiTheme="minorHAnsi" w:hAnsiTheme="minorHAnsi"/>
                <w:sz w:val="20"/>
                <w:szCs w:val="20"/>
              </w:rPr>
              <w:t>Κατ’ αποκοπή</w:t>
            </w:r>
          </w:p>
        </w:tc>
        <w:tc>
          <w:tcPr>
            <w:tcW w:w="1275" w:type="dxa"/>
          </w:tcPr>
          <w:p w:rsidR="00170E14" w:rsidRPr="00547FD6" w:rsidRDefault="00170E14" w:rsidP="00170E14">
            <w:pPr>
              <w:jc w:val="center"/>
              <w:rPr>
                <w:rFonts w:asciiTheme="minorHAnsi" w:hAnsiTheme="minorHAnsi"/>
                <w:sz w:val="20"/>
                <w:szCs w:val="20"/>
              </w:rPr>
            </w:pPr>
            <w:r w:rsidRPr="00547FD6">
              <w:rPr>
                <w:rFonts w:asciiTheme="minorHAnsi" w:hAnsiTheme="minorHAnsi"/>
                <w:sz w:val="20"/>
                <w:szCs w:val="20"/>
              </w:rPr>
              <w:t>1</w:t>
            </w:r>
          </w:p>
        </w:tc>
        <w:tc>
          <w:tcPr>
            <w:tcW w:w="1092" w:type="dxa"/>
          </w:tcPr>
          <w:p w:rsidR="00170E14" w:rsidRDefault="00170E14" w:rsidP="00170E14">
            <w:pPr>
              <w:jc w:val="center"/>
              <w:rPr>
                <w:rFonts w:asciiTheme="minorHAnsi" w:hAnsiTheme="minorHAnsi"/>
                <w:sz w:val="20"/>
                <w:szCs w:val="20"/>
              </w:rPr>
            </w:pPr>
          </w:p>
        </w:tc>
        <w:tc>
          <w:tcPr>
            <w:tcW w:w="1658" w:type="dxa"/>
          </w:tcPr>
          <w:p w:rsidR="00170E14" w:rsidRDefault="00170E14" w:rsidP="00170E14">
            <w:pPr>
              <w:jc w:val="center"/>
              <w:rPr>
                <w:rFonts w:asciiTheme="minorHAnsi" w:hAnsiTheme="minorHAnsi"/>
                <w:sz w:val="20"/>
                <w:szCs w:val="20"/>
              </w:rPr>
            </w:pPr>
          </w:p>
        </w:tc>
      </w:tr>
      <w:tr w:rsidR="00170E14" w:rsidTr="00637ED0">
        <w:tc>
          <w:tcPr>
            <w:tcW w:w="2802" w:type="dxa"/>
          </w:tcPr>
          <w:p w:rsidR="00170E14" w:rsidRPr="00A55A57" w:rsidRDefault="00170E14" w:rsidP="00170E14">
            <w:pPr>
              <w:rPr>
                <w:rFonts w:asciiTheme="minorHAnsi" w:hAnsiTheme="minorHAnsi"/>
                <w:sz w:val="16"/>
                <w:szCs w:val="16"/>
              </w:rPr>
            </w:pPr>
            <w:r w:rsidRPr="003E3FE1">
              <w:rPr>
                <w:rFonts w:asciiTheme="minorHAnsi" w:hAnsiTheme="minorHAnsi"/>
                <w:sz w:val="16"/>
                <w:szCs w:val="16"/>
              </w:rPr>
              <w:t>Κοστολόγηση βλαβών ηλεκτρομηχαν</w:t>
            </w:r>
            <w:r w:rsidRPr="003E3FE1">
              <w:rPr>
                <w:rFonts w:asciiTheme="minorHAnsi" w:hAnsiTheme="minorHAnsi"/>
                <w:sz w:val="16"/>
                <w:szCs w:val="16"/>
              </w:rPr>
              <w:t>ο</w:t>
            </w:r>
            <w:r w:rsidRPr="003E3FE1">
              <w:rPr>
                <w:rFonts w:asciiTheme="minorHAnsi" w:hAnsiTheme="minorHAnsi"/>
                <w:sz w:val="16"/>
                <w:szCs w:val="16"/>
              </w:rPr>
              <w:t>λογικού εξοπλισμού</w:t>
            </w:r>
            <w:r>
              <w:rPr>
                <w:rFonts w:asciiTheme="minorHAnsi" w:hAnsiTheme="minorHAnsi"/>
                <w:sz w:val="16"/>
                <w:szCs w:val="16"/>
              </w:rPr>
              <w:t xml:space="preserve"> – αξιολόγηση προσφορών</w:t>
            </w:r>
          </w:p>
        </w:tc>
        <w:tc>
          <w:tcPr>
            <w:tcW w:w="1701" w:type="dxa"/>
          </w:tcPr>
          <w:p w:rsidR="00170E14" w:rsidRDefault="00170E14" w:rsidP="00170E14">
            <w:pPr>
              <w:rPr>
                <w:rFonts w:asciiTheme="minorHAnsi" w:hAnsiTheme="minorHAnsi"/>
                <w:sz w:val="20"/>
                <w:szCs w:val="20"/>
              </w:rPr>
            </w:pPr>
            <w:r>
              <w:rPr>
                <w:rFonts w:asciiTheme="minorHAnsi" w:hAnsiTheme="minorHAnsi"/>
                <w:sz w:val="20"/>
                <w:szCs w:val="20"/>
              </w:rPr>
              <w:t>Τεμάχιο</w:t>
            </w:r>
          </w:p>
        </w:tc>
        <w:tc>
          <w:tcPr>
            <w:tcW w:w="1275" w:type="dxa"/>
          </w:tcPr>
          <w:p w:rsidR="00170E14" w:rsidRPr="00547FD6" w:rsidRDefault="00170E14" w:rsidP="00170E14">
            <w:pPr>
              <w:jc w:val="center"/>
              <w:rPr>
                <w:rFonts w:asciiTheme="minorHAnsi" w:hAnsiTheme="minorHAnsi"/>
                <w:sz w:val="20"/>
                <w:szCs w:val="20"/>
              </w:rPr>
            </w:pPr>
            <w:r>
              <w:rPr>
                <w:rFonts w:asciiTheme="minorHAnsi" w:hAnsiTheme="minorHAnsi"/>
                <w:sz w:val="20"/>
                <w:szCs w:val="20"/>
              </w:rPr>
              <w:t>25</w:t>
            </w:r>
          </w:p>
        </w:tc>
        <w:tc>
          <w:tcPr>
            <w:tcW w:w="1092" w:type="dxa"/>
          </w:tcPr>
          <w:p w:rsidR="00170E14" w:rsidRDefault="00170E14" w:rsidP="00170E14">
            <w:pPr>
              <w:jc w:val="center"/>
              <w:rPr>
                <w:rFonts w:asciiTheme="minorHAnsi" w:hAnsiTheme="minorHAnsi"/>
                <w:sz w:val="20"/>
                <w:szCs w:val="20"/>
              </w:rPr>
            </w:pPr>
          </w:p>
        </w:tc>
        <w:tc>
          <w:tcPr>
            <w:tcW w:w="1658" w:type="dxa"/>
          </w:tcPr>
          <w:p w:rsidR="00170E14" w:rsidRDefault="00170E14" w:rsidP="00170E14">
            <w:pPr>
              <w:jc w:val="center"/>
              <w:rPr>
                <w:rFonts w:asciiTheme="minorHAnsi" w:hAnsiTheme="minorHAnsi"/>
                <w:sz w:val="20"/>
                <w:szCs w:val="20"/>
              </w:rPr>
            </w:pPr>
          </w:p>
        </w:tc>
      </w:tr>
      <w:tr w:rsidR="008221B0" w:rsidTr="00637ED0">
        <w:tc>
          <w:tcPr>
            <w:tcW w:w="2802" w:type="dxa"/>
          </w:tcPr>
          <w:p w:rsidR="008221B0" w:rsidRDefault="008221B0" w:rsidP="00637ED0">
            <w:pPr>
              <w:rPr>
                <w:rFonts w:asciiTheme="minorHAnsi" w:hAnsiTheme="minorHAnsi"/>
                <w:sz w:val="20"/>
                <w:szCs w:val="20"/>
              </w:rPr>
            </w:pPr>
            <w:r w:rsidRPr="003C497E">
              <w:rPr>
                <w:rFonts w:asciiTheme="minorHAnsi" w:hAnsiTheme="minorHAnsi"/>
                <w:sz w:val="20"/>
                <w:szCs w:val="20"/>
              </w:rPr>
              <w:t>Σύνολο</w:t>
            </w:r>
          </w:p>
        </w:tc>
        <w:tc>
          <w:tcPr>
            <w:tcW w:w="1701" w:type="dxa"/>
          </w:tcPr>
          <w:p w:rsidR="008221B0" w:rsidRDefault="008221B0" w:rsidP="00637ED0">
            <w:pPr>
              <w:rPr>
                <w:rFonts w:asciiTheme="minorHAnsi" w:hAnsiTheme="minorHAnsi"/>
                <w:sz w:val="20"/>
                <w:szCs w:val="20"/>
              </w:rPr>
            </w:pPr>
          </w:p>
        </w:tc>
        <w:tc>
          <w:tcPr>
            <w:tcW w:w="1275" w:type="dxa"/>
          </w:tcPr>
          <w:p w:rsidR="008221B0" w:rsidRDefault="008221B0" w:rsidP="00637ED0">
            <w:pPr>
              <w:rPr>
                <w:rFonts w:asciiTheme="minorHAnsi" w:hAnsiTheme="minorHAnsi"/>
                <w:sz w:val="20"/>
                <w:szCs w:val="20"/>
              </w:rPr>
            </w:pPr>
          </w:p>
        </w:tc>
        <w:tc>
          <w:tcPr>
            <w:tcW w:w="1092" w:type="dxa"/>
          </w:tcPr>
          <w:p w:rsidR="008221B0" w:rsidRDefault="008221B0" w:rsidP="00637ED0">
            <w:pPr>
              <w:rPr>
                <w:rFonts w:asciiTheme="minorHAnsi" w:hAnsiTheme="minorHAnsi"/>
                <w:sz w:val="20"/>
                <w:szCs w:val="20"/>
              </w:rPr>
            </w:pPr>
          </w:p>
        </w:tc>
        <w:tc>
          <w:tcPr>
            <w:tcW w:w="1658" w:type="dxa"/>
          </w:tcPr>
          <w:p w:rsidR="008221B0" w:rsidRDefault="008221B0" w:rsidP="00637ED0">
            <w:pPr>
              <w:jc w:val="center"/>
              <w:rPr>
                <w:rFonts w:asciiTheme="minorHAnsi" w:hAnsiTheme="minorHAnsi"/>
                <w:sz w:val="20"/>
                <w:szCs w:val="20"/>
              </w:rPr>
            </w:pPr>
          </w:p>
        </w:tc>
      </w:tr>
      <w:tr w:rsidR="008221B0" w:rsidTr="00637ED0">
        <w:tc>
          <w:tcPr>
            <w:tcW w:w="2802" w:type="dxa"/>
          </w:tcPr>
          <w:p w:rsidR="008221B0" w:rsidRDefault="008221B0" w:rsidP="00637ED0">
            <w:pPr>
              <w:rPr>
                <w:rFonts w:asciiTheme="minorHAnsi" w:hAnsiTheme="minorHAnsi"/>
                <w:sz w:val="20"/>
                <w:szCs w:val="20"/>
              </w:rPr>
            </w:pPr>
            <w:r>
              <w:rPr>
                <w:rFonts w:asciiTheme="minorHAnsi" w:hAnsiTheme="minorHAnsi"/>
                <w:sz w:val="20"/>
                <w:szCs w:val="20"/>
              </w:rPr>
              <w:t>ΦΠΑ 24</w:t>
            </w:r>
            <w:r w:rsidRPr="003C497E">
              <w:rPr>
                <w:rFonts w:asciiTheme="minorHAnsi" w:hAnsiTheme="minorHAnsi"/>
                <w:sz w:val="20"/>
                <w:szCs w:val="20"/>
              </w:rPr>
              <w:t>%</w:t>
            </w:r>
          </w:p>
        </w:tc>
        <w:tc>
          <w:tcPr>
            <w:tcW w:w="1701" w:type="dxa"/>
          </w:tcPr>
          <w:p w:rsidR="008221B0" w:rsidRDefault="008221B0" w:rsidP="00637ED0">
            <w:pPr>
              <w:rPr>
                <w:rFonts w:asciiTheme="minorHAnsi" w:hAnsiTheme="minorHAnsi"/>
                <w:sz w:val="20"/>
                <w:szCs w:val="20"/>
              </w:rPr>
            </w:pPr>
          </w:p>
        </w:tc>
        <w:tc>
          <w:tcPr>
            <w:tcW w:w="1275" w:type="dxa"/>
          </w:tcPr>
          <w:p w:rsidR="008221B0" w:rsidRDefault="008221B0" w:rsidP="00637ED0">
            <w:pPr>
              <w:rPr>
                <w:rFonts w:asciiTheme="minorHAnsi" w:hAnsiTheme="minorHAnsi"/>
                <w:sz w:val="20"/>
                <w:szCs w:val="20"/>
              </w:rPr>
            </w:pPr>
          </w:p>
        </w:tc>
        <w:tc>
          <w:tcPr>
            <w:tcW w:w="1092" w:type="dxa"/>
          </w:tcPr>
          <w:p w:rsidR="008221B0" w:rsidRDefault="008221B0" w:rsidP="00637ED0">
            <w:pPr>
              <w:rPr>
                <w:rFonts w:asciiTheme="minorHAnsi" w:hAnsiTheme="minorHAnsi"/>
                <w:sz w:val="20"/>
                <w:szCs w:val="20"/>
              </w:rPr>
            </w:pPr>
          </w:p>
        </w:tc>
        <w:tc>
          <w:tcPr>
            <w:tcW w:w="1658" w:type="dxa"/>
          </w:tcPr>
          <w:p w:rsidR="008221B0" w:rsidRDefault="008221B0" w:rsidP="00637ED0">
            <w:pPr>
              <w:jc w:val="center"/>
              <w:rPr>
                <w:rFonts w:asciiTheme="minorHAnsi" w:hAnsiTheme="minorHAnsi"/>
                <w:sz w:val="20"/>
                <w:szCs w:val="20"/>
              </w:rPr>
            </w:pPr>
          </w:p>
        </w:tc>
      </w:tr>
      <w:tr w:rsidR="008221B0" w:rsidTr="00637ED0">
        <w:tc>
          <w:tcPr>
            <w:tcW w:w="2802" w:type="dxa"/>
          </w:tcPr>
          <w:p w:rsidR="008221B0" w:rsidRDefault="008221B0" w:rsidP="00637ED0">
            <w:pPr>
              <w:rPr>
                <w:rFonts w:asciiTheme="minorHAnsi" w:hAnsiTheme="minorHAnsi"/>
                <w:sz w:val="20"/>
                <w:szCs w:val="20"/>
              </w:rPr>
            </w:pPr>
            <w:r w:rsidRPr="003C497E">
              <w:rPr>
                <w:rFonts w:asciiTheme="minorHAnsi" w:hAnsiTheme="minorHAnsi"/>
                <w:sz w:val="20"/>
                <w:szCs w:val="20"/>
              </w:rPr>
              <w:t>Γενικό Σύνολο</w:t>
            </w:r>
          </w:p>
        </w:tc>
        <w:tc>
          <w:tcPr>
            <w:tcW w:w="1701" w:type="dxa"/>
          </w:tcPr>
          <w:p w:rsidR="008221B0" w:rsidRDefault="008221B0" w:rsidP="00637ED0">
            <w:pPr>
              <w:rPr>
                <w:rFonts w:asciiTheme="minorHAnsi" w:hAnsiTheme="minorHAnsi"/>
                <w:sz w:val="20"/>
                <w:szCs w:val="20"/>
              </w:rPr>
            </w:pPr>
          </w:p>
        </w:tc>
        <w:tc>
          <w:tcPr>
            <w:tcW w:w="1275" w:type="dxa"/>
          </w:tcPr>
          <w:p w:rsidR="008221B0" w:rsidRDefault="008221B0" w:rsidP="00637ED0">
            <w:pPr>
              <w:rPr>
                <w:rFonts w:asciiTheme="minorHAnsi" w:hAnsiTheme="minorHAnsi"/>
                <w:sz w:val="20"/>
                <w:szCs w:val="20"/>
              </w:rPr>
            </w:pPr>
          </w:p>
        </w:tc>
        <w:tc>
          <w:tcPr>
            <w:tcW w:w="1092" w:type="dxa"/>
          </w:tcPr>
          <w:p w:rsidR="008221B0" w:rsidRDefault="008221B0" w:rsidP="00637ED0">
            <w:pPr>
              <w:rPr>
                <w:rFonts w:asciiTheme="minorHAnsi" w:hAnsiTheme="minorHAnsi"/>
                <w:sz w:val="20"/>
                <w:szCs w:val="20"/>
              </w:rPr>
            </w:pPr>
          </w:p>
        </w:tc>
        <w:tc>
          <w:tcPr>
            <w:tcW w:w="1658" w:type="dxa"/>
          </w:tcPr>
          <w:p w:rsidR="008221B0" w:rsidRDefault="008221B0" w:rsidP="00637ED0">
            <w:pPr>
              <w:jc w:val="center"/>
              <w:rPr>
                <w:rFonts w:asciiTheme="minorHAnsi" w:hAnsiTheme="minorHAnsi"/>
                <w:sz w:val="20"/>
                <w:szCs w:val="20"/>
              </w:rPr>
            </w:pPr>
          </w:p>
        </w:tc>
      </w:tr>
    </w:tbl>
    <w:p w:rsidR="008221B0" w:rsidRPr="009E29C1" w:rsidRDefault="009F4E55" w:rsidP="00766F77">
      <w:pPr>
        <w:spacing w:line="260" w:lineRule="atLeast"/>
        <w:jc w:val="center"/>
        <w:rPr>
          <w:rFonts w:asciiTheme="minorHAnsi" w:hAnsiTheme="minorHAnsi" w:cstheme="minorHAnsi"/>
          <w:b/>
          <w:iCs/>
          <w:position w:val="6"/>
        </w:rPr>
      </w:pPr>
      <w:r w:rsidRPr="009E29C1">
        <w:rPr>
          <w:rFonts w:asciiTheme="minorHAnsi" w:hAnsiTheme="minorHAnsi" w:cstheme="minorHAnsi"/>
          <w:b/>
          <w:iCs/>
          <w:position w:val="6"/>
        </w:rPr>
        <w:t>Σπάρτη</w:t>
      </w:r>
    </w:p>
    <w:p w:rsidR="009F4E55" w:rsidRPr="009E29C1" w:rsidRDefault="009F4E55" w:rsidP="00766F77">
      <w:pPr>
        <w:spacing w:line="260" w:lineRule="atLeast"/>
        <w:jc w:val="center"/>
        <w:rPr>
          <w:rFonts w:asciiTheme="minorHAnsi" w:hAnsiTheme="minorHAnsi" w:cstheme="minorHAnsi"/>
          <w:b/>
          <w:iCs/>
          <w:position w:val="6"/>
        </w:rPr>
      </w:pPr>
      <w:r w:rsidRPr="009E29C1">
        <w:rPr>
          <w:rFonts w:asciiTheme="minorHAnsi" w:hAnsiTheme="minorHAnsi" w:cstheme="minorHAnsi"/>
          <w:b/>
          <w:iCs/>
          <w:position w:val="6"/>
        </w:rPr>
        <w:t>Ο Προσφέρων</w:t>
      </w:r>
    </w:p>
    <w:p w:rsidR="005D48D0" w:rsidRPr="009E29C1" w:rsidRDefault="005D48D0" w:rsidP="00766F77">
      <w:pPr>
        <w:spacing w:line="260" w:lineRule="atLeast"/>
        <w:jc w:val="center"/>
        <w:rPr>
          <w:rFonts w:asciiTheme="minorHAnsi" w:hAnsiTheme="minorHAnsi" w:cstheme="minorHAnsi"/>
          <w:b/>
          <w:iCs/>
          <w:position w:val="6"/>
        </w:rPr>
      </w:pPr>
    </w:p>
    <w:p w:rsidR="007A57BC" w:rsidRPr="009E29C1" w:rsidRDefault="007A57BC" w:rsidP="00766F77">
      <w:pPr>
        <w:spacing w:line="260" w:lineRule="atLeast"/>
        <w:jc w:val="center"/>
        <w:rPr>
          <w:rFonts w:asciiTheme="minorHAnsi" w:hAnsiTheme="minorHAnsi" w:cstheme="minorHAnsi"/>
          <w:b/>
          <w:iCs/>
          <w:position w:val="6"/>
        </w:rPr>
      </w:pPr>
    </w:p>
    <w:p w:rsidR="00FF189D" w:rsidRPr="009E29C1" w:rsidRDefault="00FF189D" w:rsidP="00766F77">
      <w:pPr>
        <w:spacing w:line="260" w:lineRule="atLeast"/>
        <w:jc w:val="center"/>
        <w:rPr>
          <w:rFonts w:asciiTheme="minorHAnsi" w:hAnsiTheme="minorHAnsi" w:cstheme="minorHAnsi"/>
          <w:b/>
          <w:iCs/>
          <w:position w:val="6"/>
        </w:rPr>
      </w:pPr>
      <w:r w:rsidRPr="009E29C1">
        <w:rPr>
          <w:rFonts w:asciiTheme="minorHAnsi" w:hAnsiTheme="minorHAnsi" w:cstheme="minorHAnsi"/>
          <w:b/>
          <w:iCs/>
          <w:position w:val="6"/>
        </w:rPr>
        <w:t>ΤΙΜΟΛΟΓΙΟ</w:t>
      </w:r>
    </w:p>
    <w:p w:rsidR="00CB2ED9" w:rsidRPr="009E29C1" w:rsidRDefault="006125DE" w:rsidP="00CD3FC9">
      <w:pPr>
        <w:rPr>
          <w:rFonts w:asciiTheme="minorHAnsi" w:hAnsiTheme="minorHAnsi"/>
        </w:rPr>
      </w:pPr>
      <w:r w:rsidRPr="00C44166">
        <w:rPr>
          <w:rFonts w:asciiTheme="minorHAnsi" w:hAnsiTheme="minorHAnsi"/>
          <w:b/>
        </w:rPr>
        <w:t>Άρθρο 1</w:t>
      </w:r>
      <w:r w:rsidRPr="00C44166">
        <w:rPr>
          <w:rFonts w:asciiTheme="minorHAnsi" w:hAnsiTheme="minorHAnsi"/>
          <w:b/>
          <w:lang w:val="en-US"/>
        </w:rPr>
        <w:t>o</w:t>
      </w:r>
      <w:r w:rsidRPr="009E29C1">
        <w:rPr>
          <w:rFonts w:asciiTheme="minorHAnsi" w:hAnsiTheme="minorHAnsi"/>
        </w:rPr>
        <w:t xml:space="preserve"> : </w:t>
      </w:r>
      <w:r w:rsidR="006F19D2" w:rsidRPr="009E29C1">
        <w:rPr>
          <w:rFonts w:asciiTheme="minorHAnsi" w:hAnsiTheme="minorHAnsi"/>
        </w:rPr>
        <w:t>Καταγραφή</w:t>
      </w:r>
      <w:r w:rsidR="00CB2ED9" w:rsidRPr="009E29C1">
        <w:rPr>
          <w:rFonts w:asciiTheme="minorHAnsi" w:hAnsiTheme="minorHAnsi"/>
        </w:rPr>
        <w:t>-αποτύπωση</w:t>
      </w:r>
      <w:r w:rsidR="006F19D2" w:rsidRPr="009E29C1">
        <w:rPr>
          <w:rFonts w:asciiTheme="minorHAnsi" w:hAnsiTheme="minorHAnsi"/>
        </w:rPr>
        <w:t xml:space="preserve"> </w:t>
      </w:r>
      <w:r w:rsidR="00CB2ED9" w:rsidRPr="009E29C1">
        <w:rPr>
          <w:rFonts w:asciiTheme="minorHAnsi" w:hAnsiTheme="minorHAnsi"/>
        </w:rPr>
        <w:t>ηλεκτρολογικού και μηχανολογικού εξοπλισμού αντλιοστασίων, ήτοι αποτύπωση ηλεκτρολογικού πίνακα και χαρακτηριστικά αντλητικού συγκροτήματος</w:t>
      </w:r>
      <w:r w:rsidR="00983C31" w:rsidRPr="009E29C1">
        <w:rPr>
          <w:rFonts w:asciiTheme="minorHAnsi" w:hAnsiTheme="minorHAnsi"/>
        </w:rPr>
        <w:t xml:space="preserve"> (π.χ. παρ</w:t>
      </w:r>
      <w:r w:rsidR="00983C31" w:rsidRPr="009E29C1">
        <w:rPr>
          <w:rFonts w:asciiTheme="minorHAnsi" w:hAnsiTheme="minorHAnsi"/>
        </w:rPr>
        <w:t>ο</w:t>
      </w:r>
      <w:r w:rsidR="00983C31" w:rsidRPr="009E29C1">
        <w:rPr>
          <w:rFonts w:asciiTheme="minorHAnsi" w:hAnsiTheme="minorHAnsi"/>
        </w:rPr>
        <w:t>χή, βάθος, ιπποδύναμη, κλπ)</w:t>
      </w:r>
      <w:r w:rsidR="00CB2ED9" w:rsidRPr="009E29C1">
        <w:rPr>
          <w:rFonts w:asciiTheme="minorHAnsi" w:hAnsiTheme="minorHAnsi"/>
        </w:rPr>
        <w:t xml:space="preserve"> από επιτόπου επίσκεψη. Δημιουργία καρτέλας για κάθε αντλιοστάσιο ξεχωριστά με προτάσεις κοστολογημένες που θα αφορούν στην βελτίωση απόδοσης, στην εξοικ</w:t>
      </w:r>
      <w:r w:rsidR="00CB2ED9" w:rsidRPr="009E29C1">
        <w:rPr>
          <w:rFonts w:asciiTheme="minorHAnsi" w:hAnsiTheme="minorHAnsi"/>
        </w:rPr>
        <w:t>ο</w:t>
      </w:r>
      <w:r w:rsidR="00CB2ED9" w:rsidRPr="009E29C1">
        <w:rPr>
          <w:rFonts w:asciiTheme="minorHAnsi" w:hAnsiTheme="minorHAnsi"/>
        </w:rPr>
        <w:t xml:space="preserve">νόμηση ενέργειας, στην ασφαλή και απρόσκοπτη λειτουργία του αντλιοστασίου. Η καταγραφή </w:t>
      </w:r>
      <w:r w:rsidR="000F439F" w:rsidRPr="009E29C1">
        <w:rPr>
          <w:rFonts w:asciiTheme="minorHAnsi" w:hAnsiTheme="minorHAnsi"/>
        </w:rPr>
        <w:t xml:space="preserve">και </w:t>
      </w:r>
      <w:r w:rsidR="000F439F" w:rsidRPr="009E29C1">
        <w:rPr>
          <w:rFonts w:asciiTheme="minorHAnsi" w:hAnsiTheme="minorHAnsi"/>
        </w:rPr>
        <w:lastRenderedPageBreak/>
        <w:t xml:space="preserve">οι προτάσεις ως ανωτέρω περιγράφονται </w:t>
      </w:r>
      <w:r w:rsidR="00CB2ED9" w:rsidRPr="009E29C1">
        <w:rPr>
          <w:rFonts w:asciiTheme="minorHAnsi" w:hAnsiTheme="minorHAnsi"/>
        </w:rPr>
        <w:t>θα παραδοθ</w:t>
      </w:r>
      <w:r w:rsidR="000F439F" w:rsidRPr="009E29C1">
        <w:rPr>
          <w:rFonts w:asciiTheme="minorHAnsi" w:hAnsiTheme="minorHAnsi"/>
        </w:rPr>
        <w:t>ούν</w:t>
      </w:r>
      <w:r w:rsidR="00CB2ED9" w:rsidRPr="009E29C1">
        <w:rPr>
          <w:rFonts w:asciiTheme="minorHAnsi" w:hAnsiTheme="minorHAnsi"/>
        </w:rPr>
        <w:t xml:space="preserve"> για κάθε αντλιοστάσιο ξεχωριστά τόσο </w:t>
      </w:r>
      <w:r w:rsidR="000F439F" w:rsidRPr="009E29C1">
        <w:rPr>
          <w:rFonts w:asciiTheme="minorHAnsi" w:hAnsiTheme="minorHAnsi"/>
        </w:rPr>
        <w:t xml:space="preserve">σε </w:t>
      </w:r>
      <w:r w:rsidR="00CB2ED9" w:rsidRPr="009E29C1">
        <w:rPr>
          <w:rFonts w:asciiTheme="minorHAnsi" w:hAnsiTheme="minorHAnsi"/>
        </w:rPr>
        <w:t>έντυπ</w:t>
      </w:r>
      <w:r w:rsidR="000F439F" w:rsidRPr="009E29C1">
        <w:rPr>
          <w:rFonts w:asciiTheme="minorHAnsi" w:hAnsiTheme="minorHAnsi"/>
        </w:rPr>
        <w:t>η</w:t>
      </w:r>
      <w:r w:rsidR="00CB2ED9" w:rsidRPr="009E29C1">
        <w:rPr>
          <w:rFonts w:asciiTheme="minorHAnsi" w:hAnsiTheme="minorHAnsi"/>
        </w:rPr>
        <w:t xml:space="preserve"> όσο και σε ηλεκτρονική μορφή.</w:t>
      </w:r>
      <w:r w:rsidR="000F439F" w:rsidRPr="009E29C1">
        <w:rPr>
          <w:rFonts w:asciiTheme="minorHAnsi" w:hAnsiTheme="minorHAnsi"/>
        </w:rPr>
        <w:t xml:space="preserve"> Η υπηρεσία αφορά σε 36 αντλιοστάσια ύδρευσης και απ</w:t>
      </w:r>
      <w:r w:rsidR="000F439F" w:rsidRPr="009E29C1">
        <w:rPr>
          <w:rFonts w:asciiTheme="minorHAnsi" w:hAnsiTheme="minorHAnsi"/>
        </w:rPr>
        <w:t>ο</w:t>
      </w:r>
      <w:r w:rsidR="000F439F" w:rsidRPr="009E29C1">
        <w:rPr>
          <w:rFonts w:asciiTheme="minorHAnsi" w:hAnsiTheme="minorHAnsi"/>
        </w:rPr>
        <w:t xml:space="preserve">χέτευσης που η τεχνική υπηρεσία έχει διαπιστώσει συχνότητα βλαβών, </w:t>
      </w:r>
      <w:r w:rsidR="00521961" w:rsidRPr="009E29C1">
        <w:rPr>
          <w:rFonts w:asciiTheme="minorHAnsi" w:hAnsiTheme="minorHAnsi"/>
        </w:rPr>
        <w:t>υπερβολική κατανάλωση</w:t>
      </w:r>
      <w:r w:rsidR="000F439F" w:rsidRPr="009E29C1">
        <w:rPr>
          <w:rFonts w:asciiTheme="minorHAnsi" w:hAnsiTheme="minorHAnsi"/>
        </w:rPr>
        <w:t xml:space="preserve"> ενέργειας, κλπ.</w:t>
      </w:r>
    </w:p>
    <w:p w:rsidR="00C82CB8" w:rsidRPr="009E29C1" w:rsidRDefault="00C82CB8" w:rsidP="006125DE">
      <w:pPr>
        <w:pStyle w:val="ab"/>
        <w:ind w:left="0"/>
        <w:rPr>
          <w:rFonts w:asciiTheme="minorHAnsi" w:hAnsiTheme="minorHAnsi" w:cstheme="minorHAnsi"/>
          <w:b/>
          <w:iCs/>
          <w:position w:val="6"/>
        </w:rPr>
      </w:pPr>
      <w:r w:rsidRPr="009E29C1">
        <w:rPr>
          <w:rFonts w:asciiTheme="minorHAnsi" w:hAnsiTheme="minorHAnsi" w:cstheme="minorHAnsi"/>
        </w:rPr>
        <w:t xml:space="preserve">Τιμή </w:t>
      </w:r>
      <w:r w:rsidR="000F439F" w:rsidRPr="009E29C1">
        <w:rPr>
          <w:rFonts w:asciiTheme="minorHAnsi" w:hAnsiTheme="minorHAnsi" w:cstheme="minorHAnsi"/>
        </w:rPr>
        <w:t>κατ’ αποκοπή</w:t>
      </w:r>
    </w:p>
    <w:p w:rsidR="006F19D2" w:rsidRPr="009E29C1" w:rsidRDefault="00A0286F" w:rsidP="00C82CB8">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ΕΥΡΩ (Αριθμητικά): </w:t>
      </w:r>
      <w:r w:rsidR="00D26775" w:rsidRPr="009E29C1">
        <w:rPr>
          <w:rFonts w:asciiTheme="minorHAnsi" w:eastAsia="ArialMT" w:hAnsiTheme="minorHAnsi" w:cs="Calibri"/>
          <w:bCs/>
        </w:rPr>
        <w:t>9</w:t>
      </w:r>
      <w:r w:rsidR="006F19D2" w:rsidRPr="009E29C1">
        <w:rPr>
          <w:rFonts w:asciiTheme="minorHAnsi" w:eastAsia="ArialMT" w:hAnsiTheme="minorHAnsi" w:cs="Calibri"/>
          <w:bCs/>
        </w:rPr>
        <w:t>.</w:t>
      </w:r>
      <w:r w:rsidR="00D26775" w:rsidRPr="009E29C1">
        <w:rPr>
          <w:rFonts w:asciiTheme="minorHAnsi" w:eastAsia="ArialMT" w:hAnsiTheme="minorHAnsi" w:cs="Calibri"/>
          <w:bCs/>
        </w:rPr>
        <w:t>0</w:t>
      </w:r>
      <w:r w:rsidR="006F19D2" w:rsidRPr="009E29C1">
        <w:rPr>
          <w:rFonts w:asciiTheme="minorHAnsi" w:eastAsia="ArialMT" w:hAnsiTheme="minorHAnsi" w:cs="Calibri"/>
          <w:bCs/>
        </w:rPr>
        <w:t>00,00</w:t>
      </w:r>
    </w:p>
    <w:p w:rsidR="00C82CB8" w:rsidRPr="009E29C1" w:rsidRDefault="00CD3FC9" w:rsidP="00C82CB8">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(Ολογράφως): </w:t>
      </w:r>
      <w:r w:rsidR="000F439F" w:rsidRPr="009E29C1">
        <w:rPr>
          <w:rFonts w:asciiTheme="minorHAnsi" w:eastAsia="ArialMT" w:hAnsiTheme="minorHAnsi" w:cs="Calibri"/>
          <w:bCs/>
        </w:rPr>
        <w:t>Ε</w:t>
      </w:r>
      <w:r w:rsidR="00D26775" w:rsidRPr="009E29C1">
        <w:rPr>
          <w:rFonts w:asciiTheme="minorHAnsi" w:eastAsia="ArialMT" w:hAnsiTheme="minorHAnsi" w:cs="Calibri"/>
          <w:bCs/>
        </w:rPr>
        <w:t xml:space="preserve">ννέα </w:t>
      </w:r>
      <w:r w:rsidR="000F439F" w:rsidRPr="009E29C1">
        <w:rPr>
          <w:rFonts w:asciiTheme="minorHAnsi" w:eastAsia="ArialMT" w:hAnsiTheme="minorHAnsi" w:cs="Calibri"/>
          <w:bCs/>
        </w:rPr>
        <w:t xml:space="preserve">χιλιάδες </w:t>
      </w:r>
      <w:r w:rsidR="00C82CB8" w:rsidRPr="009E29C1">
        <w:rPr>
          <w:rFonts w:asciiTheme="minorHAnsi" w:eastAsia="ArialMT" w:hAnsiTheme="minorHAnsi" w:cs="Calibri"/>
          <w:bCs/>
        </w:rPr>
        <w:t>ευρώ</w:t>
      </w:r>
    </w:p>
    <w:p w:rsidR="007A57BC" w:rsidRPr="009E29C1" w:rsidRDefault="007A57BC" w:rsidP="006F19D2">
      <w:pPr>
        <w:rPr>
          <w:rFonts w:asciiTheme="minorHAnsi" w:hAnsiTheme="minorHAnsi"/>
        </w:rPr>
      </w:pPr>
    </w:p>
    <w:p w:rsidR="006F19D2" w:rsidRPr="009E29C1" w:rsidRDefault="006F19D2" w:rsidP="006F19D2">
      <w:pPr>
        <w:rPr>
          <w:rFonts w:asciiTheme="minorHAnsi" w:hAnsiTheme="minorHAnsi"/>
        </w:rPr>
      </w:pPr>
      <w:r w:rsidRPr="00C44166">
        <w:rPr>
          <w:rFonts w:asciiTheme="minorHAnsi" w:hAnsiTheme="minorHAnsi"/>
          <w:b/>
        </w:rPr>
        <w:t>Άρθρο 2</w:t>
      </w:r>
      <w:r w:rsidRPr="00C44166">
        <w:rPr>
          <w:rFonts w:asciiTheme="minorHAnsi" w:hAnsiTheme="minorHAnsi"/>
          <w:b/>
          <w:lang w:val="en-US"/>
        </w:rPr>
        <w:t>o</w:t>
      </w:r>
      <w:r w:rsidRPr="009E29C1">
        <w:rPr>
          <w:rFonts w:asciiTheme="minorHAnsi" w:hAnsiTheme="minorHAnsi"/>
        </w:rPr>
        <w:t xml:space="preserve"> : </w:t>
      </w:r>
      <w:r w:rsidR="00BD6EF2" w:rsidRPr="009E29C1">
        <w:rPr>
          <w:rFonts w:asciiTheme="minorHAnsi" w:hAnsiTheme="minorHAnsi"/>
        </w:rPr>
        <w:t>Κατάρτιση προγράμματος προληπτικής συντήρησης για τον ηλεκτρομηχανολογικό εξ</w:t>
      </w:r>
      <w:r w:rsidR="00BD6EF2" w:rsidRPr="009E29C1">
        <w:rPr>
          <w:rFonts w:asciiTheme="minorHAnsi" w:hAnsiTheme="minorHAnsi"/>
        </w:rPr>
        <w:t>ο</w:t>
      </w:r>
      <w:r w:rsidR="00BD6EF2" w:rsidRPr="009E29C1">
        <w:rPr>
          <w:rFonts w:asciiTheme="minorHAnsi" w:hAnsiTheme="minorHAnsi"/>
        </w:rPr>
        <w:t>πλισμό (ΕΕΛ και αντλιοστάσια), την οργάνωση, την επιτόπου παρακολούθηση έντεχνης και καλής εφαρμογής του προγράμματος</w:t>
      </w:r>
      <w:r w:rsidR="00170E14" w:rsidRPr="009E29C1">
        <w:rPr>
          <w:rFonts w:asciiTheme="minorHAnsi" w:hAnsiTheme="minorHAnsi"/>
        </w:rPr>
        <w:t xml:space="preserve"> συντήρησης</w:t>
      </w:r>
      <w:r w:rsidR="00BD6EF2" w:rsidRPr="009E29C1">
        <w:rPr>
          <w:rFonts w:asciiTheme="minorHAnsi" w:hAnsiTheme="minorHAnsi"/>
        </w:rPr>
        <w:t>, καταγραφή των εργασιών που έγιναν και των υλικών που χρησιμοποιήθηκαν στην καρτέλα του κάθε μηχανήματος. Το πρόγραμμα προληπτικής συντήρ</w:t>
      </w:r>
      <w:r w:rsidR="00BD6EF2" w:rsidRPr="009E29C1">
        <w:rPr>
          <w:rFonts w:asciiTheme="minorHAnsi" w:hAnsiTheme="minorHAnsi"/>
        </w:rPr>
        <w:t>η</w:t>
      </w:r>
      <w:r w:rsidR="00BD6EF2" w:rsidRPr="009E29C1">
        <w:rPr>
          <w:rFonts w:asciiTheme="minorHAnsi" w:hAnsiTheme="minorHAnsi"/>
        </w:rPr>
        <w:t xml:space="preserve">σης θα καταρτιστεί σύμφωνα με τα στοιχεία που είτε υπάρχουν στο αρχείο της υπηρεσίας είτε μετά από αναζήτησή τους από τον οίκο κατασκευής ή προμήθειας του εξοπλισμού. </w:t>
      </w:r>
    </w:p>
    <w:p w:rsidR="00BD6EF2" w:rsidRPr="009E29C1" w:rsidRDefault="00BD6EF2" w:rsidP="00BD6EF2">
      <w:pPr>
        <w:pStyle w:val="ab"/>
        <w:ind w:left="0"/>
        <w:rPr>
          <w:rFonts w:asciiTheme="minorHAnsi" w:hAnsiTheme="minorHAnsi" w:cstheme="minorHAnsi"/>
          <w:b/>
          <w:iCs/>
          <w:position w:val="6"/>
        </w:rPr>
      </w:pPr>
      <w:r w:rsidRPr="009E29C1">
        <w:rPr>
          <w:rFonts w:asciiTheme="minorHAnsi" w:hAnsiTheme="minorHAnsi" w:cstheme="minorHAnsi"/>
        </w:rPr>
        <w:t>Τιμή κατ’ αποκοπή</w:t>
      </w:r>
    </w:p>
    <w:p w:rsidR="006F19D2" w:rsidRPr="009E29C1" w:rsidRDefault="006F19D2" w:rsidP="006F19D2">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ΕΥΡΩ (Αριθμητικά): </w:t>
      </w:r>
      <w:r w:rsidR="00BD6EF2" w:rsidRPr="009E29C1">
        <w:rPr>
          <w:rFonts w:asciiTheme="minorHAnsi" w:eastAsia="ArialMT" w:hAnsiTheme="minorHAnsi" w:cs="Calibri"/>
          <w:bCs/>
        </w:rPr>
        <w:t>2.</w:t>
      </w:r>
      <w:r w:rsidR="0010624F" w:rsidRPr="009E29C1">
        <w:rPr>
          <w:rFonts w:asciiTheme="minorHAnsi" w:eastAsia="ArialMT" w:hAnsiTheme="minorHAnsi" w:cs="Calibri"/>
          <w:bCs/>
        </w:rPr>
        <w:t>0</w:t>
      </w:r>
      <w:r w:rsidR="00BD6EF2" w:rsidRPr="009E29C1">
        <w:rPr>
          <w:rFonts w:asciiTheme="minorHAnsi" w:eastAsia="ArialMT" w:hAnsiTheme="minorHAnsi" w:cs="Calibri"/>
          <w:bCs/>
        </w:rPr>
        <w:t>0</w:t>
      </w:r>
      <w:r w:rsidRPr="009E29C1">
        <w:rPr>
          <w:rFonts w:asciiTheme="minorHAnsi" w:eastAsia="ArialMT" w:hAnsiTheme="minorHAnsi" w:cs="Calibri"/>
          <w:bCs/>
        </w:rPr>
        <w:t>0,00</w:t>
      </w:r>
    </w:p>
    <w:p w:rsidR="006F19D2" w:rsidRPr="009E29C1" w:rsidRDefault="006F19D2" w:rsidP="006F19D2">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(Ολογράφως): </w:t>
      </w:r>
      <w:r w:rsidR="00BD6EF2" w:rsidRPr="009E29C1">
        <w:rPr>
          <w:rFonts w:asciiTheme="minorHAnsi" w:eastAsia="ArialMT" w:hAnsiTheme="minorHAnsi" w:cs="Calibri"/>
          <w:bCs/>
        </w:rPr>
        <w:t xml:space="preserve">Δύο χιλιάδες </w:t>
      </w:r>
      <w:r w:rsidR="0010624F" w:rsidRPr="009E29C1">
        <w:rPr>
          <w:rFonts w:asciiTheme="minorHAnsi" w:eastAsia="ArialMT" w:hAnsiTheme="minorHAnsi" w:cs="Calibri"/>
          <w:bCs/>
        </w:rPr>
        <w:t>ε</w:t>
      </w:r>
      <w:r w:rsidRPr="009E29C1">
        <w:rPr>
          <w:rFonts w:asciiTheme="minorHAnsi" w:eastAsia="ArialMT" w:hAnsiTheme="minorHAnsi" w:cs="Calibri"/>
          <w:bCs/>
        </w:rPr>
        <w:t>υρώ</w:t>
      </w:r>
    </w:p>
    <w:p w:rsidR="006F19D2" w:rsidRPr="009E29C1" w:rsidRDefault="006F19D2" w:rsidP="006F19D2">
      <w:pPr>
        <w:autoSpaceDE w:val="0"/>
        <w:autoSpaceDN w:val="0"/>
        <w:adjustRightInd w:val="0"/>
        <w:rPr>
          <w:rFonts w:asciiTheme="minorHAnsi" w:eastAsia="ArialMT" w:hAnsiTheme="minorHAnsi" w:cs="Calibri"/>
          <w:bCs/>
        </w:rPr>
      </w:pPr>
    </w:p>
    <w:p w:rsidR="006F19D2" w:rsidRPr="009E29C1" w:rsidRDefault="006F19D2" w:rsidP="006F19D2">
      <w:pPr>
        <w:rPr>
          <w:rFonts w:asciiTheme="minorHAnsi" w:hAnsiTheme="minorHAnsi"/>
        </w:rPr>
      </w:pPr>
      <w:r w:rsidRPr="00C44166">
        <w:rPr>
          <w:rFonts w:asciiTheme="minorHAnsi" w:hAnsiTheme="minorHAnsi"/>
          <w:b/>
        </w:rPr>
        <w:t>Άρθρο 3</w:t>
      </w:r>
      <w:r w:rsidRPr="00C44166">
        <w:rPr>
          <w:rFonts w:asciiTheme="minorHAnsi" w:hAnsiTheme="minorHAnsi"/>
          <w:b/>
          <w:lang w:val="en-US"/>
        </w:rPr>
        <w:t>o</w:t>
      </w:r>
      <w:r w:rsidRPr="009E29C1">
        <w:rPr>
          <w:rFonts w:asciiTheme="minorHAnsi" w:hAnsiTheme="minorHAnsi"/>
        </w:rPr>
        <w:t xml:space="preserve"> : </w:t>
      </w:r>
      <w:r w:rsidR="00983C31" w:rsidRPr="009E29C1">
        <w:rPr>
          <w:rFonts w:asciiTheme="minorHAnsi" w:hAnsiTheme="minorHAnsi"/>
        </w:rPr>
        <w:t>Υπηρεσία : 1) Σύνταξη μελέτης για την ηλεκτρολογική σύζευξη του Η/Ζ της ΕΕΛ με άλλες μονάδες και επεμβάσεις στους αντίστοιχους ηλεκτρολογικούς πίνακες, 2) διερεύνηση, έλεγχος πρ</w:t>
      </w:r>
      <w:r w:rsidR="00983C31" w:rsidRPr="009E29C1">
        <w:rPr>
          <w:rFonts w:asciiTheme="minorHAnsi" w:hAnsiTheme="minorHAnsi"/>
        </w:rPr>
        <w:t>ο</w:t>
      </w:r>
      <w:r w:rsidR="00983C31" w:rsidRPr="009E29C1">
        <w:rPr>
          <w:rFonts w:asciiTheme="minorHAnsi" w:hAnsiTheme="minorHAnsi"/>
        </w:rPr>
        <w:t>διαγραφών για την προμήθεια «έξυπνων υδρομέτρων» και αξιολόγησης τεχνικών προσφορών, 3) αξιολόγηση προτάσεων εγκατάστασης μονάδων παραγωγής ενέργειας (π.χ. Φ/Β πάρκων), 4) δι</w:t>
      </w:r>
      <w:r w:rsidR="00983C31" w:rsidRPr="009E29C1">
        <w:rPr>
          <w:rFonts w:asciiTheme="minorHAnsi" w:hAnsiTheme="minorHAnsi"/>
        </w:rPr>
        <w:t>ε</w:t>
      </w:r>
      <w:r w:rsidR="00983C31" w:rsidRPr="009E29C1">
        <w:rPr>
          <w:rFonts w:asciiTheme="minorHAnsi" w:hAnsiTheme="minorHAnsi"/>
        </w:rPr>
        <w:t>ρεύνηση, έλεγχος προδιαγραφών για την προμήθεια και εγκατάσταση αυτοματισμών για την παρ</w:t>
      </w:r>
      <w:r w:rsidR="00983C31" w:rsidRPr="009E29C1">
        <w:rPr>
          <w:rFonts w:asciiTheme="minorHAnsi" w:hAnsiTheme="minorHAnsi"/>
        </w:rPr>
        <w:t>α</w:t>
      </w:r>
      <w:r w:rsidR="00983C31" w:rsidRPr="009E29C1">
        <w:rPr>
          <w:rFonts w:asciiTheme="minorHAnsi" w:hAnsiTheme="minorHAnsi"/>
        </w:rPr>
        <w:t>κολούθηση της λειτουργίας των αντλιοστασίων απο</w:t>
      </w:r>
      <w:r w:rsidR="00C44166">
        <w:rPr>
          <w:rFonts w:asciiTheme="minorHAnsi" w:hAnsiTheme="minorHAnsi"/>
        </w:rPr>
        <w:t>χέτευσης (τηλεέλεγχος).</w:t>
      </w:r>
    </w:p>
    <w:p w:rsidR="006F19D2" w:rsidRPr="009E29C1" w:rsidRDefault="006F19D2" w:rsidP="006F19D2">
      <w:pPr>
        <w:pStyle w:val="ab"/>
        <w:ind w:left="0"/>
        <w:rPr>
          <w:rFonts w:asciiTheme="minorHAnsi" w:hAnsiTheme="minorHAnsi" w:cstheme="minorHAnsi"/>
          <w:b/>
          <w:iCs/>
          <w:position w:val="6"/>
        </w:rPr>
      </w:pPr>
      <w:r w:rsidRPr="009E29C1">
        <w:rPr>
          <w:rFonts w:asciiTheme="minorHAnsi" w:hAnsiTheme="minorHAnsi" w:cstheme="minorHAnsi"/>
        </w:rPr>
        <w:t xml:space="preserve">Τιμή </w:t>
      </w:r>
      <w:r w:rsidR="00983C31" w:rsidRPr="009E29C1">
        <w:rPr>
          <w:rFonts w:asciiTheme="minorHAnsi" w:hAnsiTheme="minorHAnsi" w:cstheme="minorHAnsi"/>
        </w:rPr>
        <w:t>κατ’ αποκοπή</w:t>
      </w:r>
    </w:p>
    <w:p w:rsidR="006F19D2" w:rsidRPr="009E29C1" w:rsidRDefault="006F19D2" w:rsidP="006F19D2">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ΕΥΡΩ (Αριθμητικά): </w:t>
      </w:r>
      <w:r w:rsidR="00983C31" w:rsidRPr="009E29C1">
        <w:rPr>
          <w:rFonts w:asciiTheme="minorHAnsi" w:eastAsia="ArialMT" w:hAnsiTheme="minorHAnsi" w:cs="Calibri"/>
          <w:bCs/>
        </w:rPr>
        <w:t>4</w:t>
      </w:r>
      <w:r w:rsidRPr="009E29C1">
        <w:rPr>
          <w:rFonts w:asciiTheme="minorHAnsi" w:eastAsia="ArialMT" w:hAnsiTheme="minorHAnsi" w:cs="Calibri"/>
          <w:bCs/>
        </w:rPr>
        <w:t>.</w:t>
      </w:r>
      <w:r w:rsidR="00983C31" w:rsidRPr="009E29C1">
        <w:rPr>
          <w:rFonts w:asciiTheme="minorHAnsi" w:eastAsia="ArialMT" w:hAnsiTheme="minorHAnsi" w:cs="Calibri"/>
          <w:bCs/>
        </w:rPr>
        <w:t>0</w:t>
      </w:r>
      <w:r w:rsidRPr="009E29C1">
        <w:rPr>
          <w:rFonts w:asciiTheme="minorHAnsi" w:eastAsia="ArialMT" w:hAnsiTheme="minorHAnsi" w:cs="Calibri"/>
          <w:bCs/>
        </w:rPr>
        <w:t>00,00</w:t>
      </w:r>
    </w:p>
    <w:p w:rsidR="006F19D2" w:rsidRPr="009E29C1" w:rsidRDefault="006F19D2" w:rsidP="006F19D2">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(Ολογράφως): </w:t>
      </w:r>
      <w:r w:rsidR="00983C31" w:rsidRPr="009E29C1">
        <w:rPr>
          <w:rFonts w:asciiTheme="minorHAnsi" w:eastAsia="ArialMT" w:hAnsiTheme="minorHAnsi" w:cs="Calibri"/>
          <w:bCs/>
        </w:rPr>
        <w:t xml:space="preserve">Τέσσερις </w:t>
      </w:r>
      <w:r w:rsidR="005D48D0" w:rsidRPr="009E29C1">
        <w:rPr>
          <w:rFonts w:asciiTheme="minorHAnsi" w:eastAsia="ArialMT" w:hAnsiTheme="minorHAnsi" w:cs="Calibri"/>
          <w:bCs/>
        </w:rPr>
        <w:t>χιλιάδ</w:t>
      </w:r>
      <w:r w:rsidR="00983C31" w:rsidRPr="009E29C1">
        <w:rPr>
          <w:rFonts w:asciiTheme="minorHAnsi" w:eastAsia="ArialMT" w:hAnsiTheme="minorHAnsi" w:cs="Calibri"/>
          <w:bCs/>
        </w:rPr>
        <w:t>ες</w:t>
      </w:r>
      <w:r w:rsidR="005D48D0" w:rsidRPr="009E29C1">
        <w:rPr>
          <w:rFonts w:asciiTheme="minorHAnsi" w:eastAsia="ArialMT" w:hAnsiTheme="minorHAnsi" w:cs="Calibri"/>
          <w:bCs/>
        </w:rPr>
        <w:t xml:space="preserve"> </w:t>
      </w:r>
      <w:r w:rsidRPr="009E29C1">
        <w:rPr>
          <w:rFonts w:asciiTheme="minorHAnsi" w:eastAsia="ArialMT" w:hAnsiTheme="minorHAnsi" w:cs="Calibri"/>
          <w:bCs/>
        </w:rPr>
        <w:t>ευρώ</w:t>
      </w:r>
    </w:p>
    <w:p w:rsidR="006F19D2" w:rsidRPr="009E29C1" w:rsidRDefault="006F19D2" w:rsidP="006F19D2">
      <w:pPr>
        <w:autoSpaceDE w:val="0"/>
        <w:autoSpaceDN w:val="0"/>
        <w:adjustRightInd w:val="0"/>
        <w:rPr>
          <w:rFonts w:asciiTheme="minorHAnsi" w:eastAsia="ArialMT" w:hAnsiTheme="minorHAnsi" w:cs="Calibri"/>
          <w:bCs/>
        </w:rPr>
      </w:pPr>
    </w:p>
    <w:p w:rsidR="006F19D2" w:rsidRPr="009E29C1" w:rsidRDefault="006F19D2" w:rsidP="006F19D2">
      <w:pPr>
        <w:rPr>
          <w:rFonts w:asciiTheme="minorHAnsi" w:hAnsiTheme="minorHAnsi"/>
        </w:rPr>
      </w:pPr>
      <w:r w:rsidRPr="00C44166">
        <w:rPr>
          <w:rFonts w:asciiTheme="minorHAnsi" w:hAnsiTheme="minorHAnsi"/>
          <w:b/>
        </w:rPr>
        <w:t>Άρθρο 4</w:t>
      </w:r>
      <w:r w:rsidRPr="00C44166">
        <w:rPr>
          <w:rFonts w:asciiTheme="minorHAnsi" w:hAnsiTheme="minorHAnsi"/>
          <w:b/>
          <w:lang w:val="en-US"/>
        </w:rPr>
        <w:t>o</w:t>
      </w:r>
      <w:r w:rsidRPr="009E29C1">
        <w:rPr>
          <w:rFonts w:asciiTheme="minorHAnsi" w:hAnsiTheme="minorHAnsi"/>
        </w:rPr>
        <w:t xml:space="preserve"> : Κ</w:t>
      </w:r>
      <w:r w:rsidR="00983C31" w:rsidRPr="009E29C1">
        <w:rPr>
          <w:rFonts w:asciiTheme="minorHAnsi" w:hAnsiTheme="minorHAnsi"/>
        </w:rPr>
        <w:t>οστολόγηση βλαβών ηλεκτρομηχανολογικό εξοπλισμού. Έλεγχος κόστους βεβαιωμένης βλάβης εξοπλισμού</w:t>
      </w:r>
      <w:r w:rsidR="00170E14" w:rsidRPr="009E29C1">
        <w:rPr>
          <w:rFonts w:asciiTheme="minorHAnsi" w:hAnsiTheme="minorHAnsi"/>
        </w:rPr>
        <w:t xml:space="preserve">, την αξιολόγηση προσφορών </w:t>
      </w:r>
      <w:r w:rsidRPr="009E29C1">
        <w:rPr>
          <w:rFonts w:asciiTheme="minorHAnsi" w:hAnsiTheme="minorHAnsi"/>
        </w:rPr>
        <w:t>και γενικότερα όλες οι απαιτούμενες δαπάνες για την πλήρη και έντεχνη εκτέλεση των εργασιών</w:t>
      </w:r>
      <w:r w:rsidR="00E10939" w:rsidRPr="009E29C1">
        <w:rPr>
          <w:rFonts w:asciiTheme="minorHAnsi" w:hAnsiTheme="minorHAnsi"/>
        </w:rPr>
        <w:t xml:space="preserve"> </w:t>
      </w:r>
      <w:r w:rsidR="00170E14" w:rsidRPr="009E29C1">
        <w:rPr>
          <w:rFonts w:asciiTheme="minorHAnsi" w:hAnsiTheme="minorHAnsi"/>
        </w:rPr>
        <w:t>επισκευής-αποκατάστασης βλάβης.</w:t>
      </w:r>
    </w:p>
    <w:p w:rsidR="006F19D2" w:rsidRPr="009E29C1" w:rsidRDefault="006F19D2" w:rsidP="006F19D2">
      <w:pPr>
        <w:pStyle w:val="ab"/>
        <w:ind w:left="0"/>
        <w:rPr>
          <w:rFonts w:asciiTheme="minorHAnsi" w:hAnsiTheme="minorHAnsi" w:cstheme="minorHAnsi"/>
          <w:b/>
          <w:iCs/>
          <w:position w:val="6"/>
        </w:rPr>
      </w:pPr>
      <w:r w:rsidRPr="009E29C1">
        <w:rPr>
          <w:rFonts w:asciiTheme="minorHAnsi" w:hAnsiTheme="minorHAnsi" w:cstheme="minorHAnsi"/>
        </w:rPr>
        <w:t>Τιμή ανά τεμάχιο</w:t>
      </w:r>
    </w:p>
    <w:p w:rsidR="006F19D2" w:rsidRPr="009E29C1" w:rsidRDefault="006F19D2" w:rsidP="006F19D2">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ΕΥΡΩ (Αριθμητικά): </w:t>
      </w:r>
      <w:r w:rsidR="00276406" w:rsidRPr="009E29C1">
        <w:rPr>
          <w:rFonts w:asciiTheme="minorHAnsi" w:eastAsia="ArialMT" w:hAnsiTheme="minorHAnsi" w:cs="Calibri"/>
          <w:bCs/>
        </w:rPr>
        <w:t>2</w:t>
      </w:r>
      <w:r w:rsidRPr="009E29C1">
        <w:rPr>
          <w:rFonts w:asciiTheme="minorHAnsi" w:eastAsia="ArialMT" w:hAnsiTheme="minorHAnsi" w:cs="Calibri"/>
          <w:bCs/>
        </w:rPr>
        <w:t>00,00</w:t>
      </w:r>
    </w:p>
    <w:p w:rsidR="006F19D2" w:rsidRPr="009E29C1" w:rsidRDefault="006F19D2" w:rsidP="006F19D2">
      <w:pPr>
        <w:autoSpaceDE w:val="0"/>
        <w:autoSpaceDN w:val="0"/>
        <w:adjustRightInd w:val="0"/>
        <w:rPr>
          <w:rFonts w:asciiTheme="minorHAnsi" w:eastAsia="ArialMT" w:hAnsiTheme="minorHAnsi" w:cs="Calibri"/>
          <w:bCs/>
        </w:rPr>
      </w:pPr>
      <w:r w:rsidRPr="009E29C1">
        <w:rPr>
          <w:rFonts w:asciiTheme="minorHAnsi" w:eastAsia="ArialMT" w:hAnsiTheme="minorHAnsi" w:cs="Calibri"/>
          <w:bCs/>
        </w:rPr>
        <w:t xml:space="preserve">(Ολογράφως): </w:t>
      </w:r>
      <w:r w:rsidR="00433FD9" w:rsidRPr="009E29C1">
        <w:rPr>
          <w:rFonts w:asciiTheme="minorHAnsi" w:eastAsia="ArialMT" w:hAnsiTheme="minorHAnsi" w:cs="Calibri"/>
          <w:bCs/>
        </w:rPr>
        <w:t xml:space="preserve">Διακόσια </w:t>
      </w:r>
      <w:r w:rsidRPr="009E29C1">
        <w:rPr>
          <w:rFonts w:asciiTheme="minorHAnsi" w:eastAsia="ArialMT" w:hAnsiTheme="minorHAnsi" w:cs="Calibri"/>
          <w:bCs/>
        </w:rPr>
        <w:t>ευρώ</w:t>
      </w:r>
    </w:p>
    <w:p w:rsidR="006F19D2" w:rsidRPr="009E29C1" w:rsidRDefault="006F19D2" w:rsidP="006F19D2">
      <w:pPr>
        <w:autoSpaceDE w:val="0"/>
        <w:autoSpaceDN w:val="0"/>
        <w:adjustRightInd w:val="0"/>
        <w:rPr>
          <w:rFonts w:asciiTheme="minorHAnsi" w:eastAsia="ArialMT" w:hAnsiTheme="minorHAnsi" w:cs="Calibri"/>
          <w:bCs/>
        </w:rPr>
      </w:pPr>
    </w:p>
    <w:p w:rsidR="00FF189D" w:rsidRPr="009E29C1" w:rsidRDefault="00FF189D" w:rsidP="00766F77">
      <w:pPr>
        <w:spacing w:line="260" w:lineRule="atLeast"/>
        <w:jc w:val="center"/>
        <w:rPr>
          <w:rFonts w:asciiTheme="minorHAnsi" w:hAnsiTheme="minorHAnsi" w:cstheme="minorHAnsi"/>
          <w:b/>
          <w:iCs/>
          <w:position w:val="6"/>
        </w:rPr>
      </w:pPr>
    </w:p>
    <w:p w:rsidR="00766F77" w:rsidRPr="009E29C1" w:rsidRDefault="00766F77" w:rsidP="00766F77">
      <w:pPr>
        <w:spacing w:line="260" w:lineRule="atLeast"/>
        <w:jc w:val="center"/>
        <w:rPr>
          <w:rFonts w:asciiTheme="minorHAnsi" w:hAnsiTheme="minorHAnsi" w:cs="Calibri"/>
          <w:b/>
          <w:iCs/>
          <w:position w:val="6"/>
        </w:rPr>
      </w:pPr>
      <w:r w:rsidRPr="009E29C1">
        <w:rPr>
          <w:rFonts w:asciiTheme="minorHAnsi" w:hAnsiTheme="minorHAnsi" w:cs="Calibri"/>
          <w:b/>
          <w:iCs/>
          <w:position w:val="6"/>
        </w:rPr>
        <w:t>ΕΙΔΙΚΗ ΣΥΓΓΡΑΦΗ ΥΠΟΧΡΕΩΣΕΩΝ</w:t>
      </w:r>
    </w:p>
    <w:p w:rsidR="00766F77" w:rsidRPr="009E29C1" w:rsidRDefault="00766F77" w:rsidP="00766F77">
      <w:pPr>
        <w:spacing w:line="260" w:lineRule="atLeast"/>
        <w:jc w:val="center"/>
        <w:rPr>
          <w:rFonts w:asciiTheme="minorHAnsi" w:hAnsiTheme="minorHAnsi" w:cs="Calibri"/>
          <w:b/>
          <w:iCs/>
          <w:position w:val="6"/>
        </w:rPr>
      </w:pPr>
      <w:r w:rsidRPr="009E29C1">
        <w:rPr>
          <w:rFonts w:asciiTheme="minorHAnsi" w:hAnsiTheme="minorHAnsi" w:cs="Calibri"/>
          <w:b/>
          <w:iCs/>
          <w:position w:val="6"/>
        </w:rPr>
        <w:t>ΤΕΧΝΙΚΕΣ ΠΡΟΔΙΑΓΡΑΦΕΣ</w:t>
      </w:r>
    </w:p>
    <w:p w:rsidR="00766F77" w:rsidRPr="009E29C1" w:rsidRDefault="00766F77" w:rsidP="00766F77">
      <w:pPr>
        <w:spacing w:before="55" w:line="260" w:lineRule="atLeast"/>
        <w:ind w:right="46"/>
        <w:rPr>
          <w:rFonts w:asciiTheme="minorHAnsi" w:hAnsiTheme="minorHAnsi" w:cs="Calibri"/>
        </w:rPr>
      </w:pPr>
    </w:p>
    <w:p w:rsidR="00C82CB8" w:rsidRPr="009E29C1" w:rsidRDefault="009F4E55" w:rsidP="006A231A">
      <w:pPr>
        <w:spacing w:line="260" w:lineRule="atLeast"/>
        <w:rPr>
          <w:rFonts w:asciiTheme="minorHAnsi" w:hAnsiTheme="minorHAnsi" w:cs="Calibri"/>
        </w:rPr>
      </w:pPr>
      <w:r w:rsidRPr="009E29C1">
        <w:rPr>
          <w:rFonts w:asciiTheme="minorHAnsi" w:hAnsiTheme="minorHAnsi" w:cs="Calibri"/>
        </w:rPr>
        <w:t>Η παρούσα υπηρεσία</w:t>
      </w:r>
      <w:r w:rsidR="00766F77" w:rsidRPr="009E29C1">
        <w:rPr>
          <w:rFonts w:asciiTheme="minorHAnsi" w:hAnsiTheme="minorHAnsi" w:cs="Calibri"/>
        </w:rPr>
        <w:t xml:space="preserve"> αφορά στην παροχή</w:t>
      </w:r>
      <w:r w:rsidR="00937626" w:rsidRPr="009E29C1">
        <w:rPr>
          <w:rFonts w:asciiTheme="minorHAnsi" w:hAnsiTheme="minorHAnsi" w:cs="Calibri"/>
        </w:rPr>
        <w:t xml:space="preserve"> υπηρεσιών </w:t>
      </w:r>
      <w:r w:rsidR="00983C31" w:rsidRPr="009E29C1">
        <w:rPr>
          <w:rFonts w:asciiTheme="minorHAnsi" w:hAnsiTheme="minorHAnsi" w:cs="Calibri"/>
        </w:rPr>
        <w:t>ως ανωτέρω αναφέρονται</w:t>
      </w:r>
      <w:r w:rsidR="00766F77" w:rsidRPr="009E29C1">
        <w:rPr>
          <w:rFonts w:asciiTheme="minorHAnsi" w:hAnsiTheme="minorHAnsi" w:cs="Calibri"/>
        </w:rPr>
        <w:t>.</w:t>
      </w:r>
    </w:p>
    <w:p w:rsidR="00C82CB8" w:rsidRPr="009E29C1" w:rsidRDefault="00C82CB8" w:rsidP="006A231A">
      <w:pPr>
        <w:spacing w:line="260" w:lineRule="atLeast"/>
        <w:rPr>
          <w:rFonts w:asciiTheme="minorHAnsi" w:hAnsiTheme="minorHAnsi" w:cs="Calibri"/>
        </w:rPr>
      </w:pPr>
      <w:r w:rsidRPr="009E29C1">
        <w:rPr>
          <w:rFonts w:asciiTheme="minorHAnsi" w:hAnsiTheme="minorHAnsi" w:cs="Calibri"/>
        </w:rPr>
        <w:t xml:space="preserve">Ο </w:t>
      </w:r>
      <w:r w:rsidR="006E4875" w:rsidRPr="009E29C1">
        <w:rPr>
          <w:rFonts w:asciiTheme="minorHAnsi" w:hAnsiTheme="minorHAnsi" w:cs="Calibri"/>
        </w:rPr>
        <w:t xml:space="preserve">ανάδοχος θα πρέπει να διαθέτει </w:t>
      </w:r>
      <w:r w:rsidR="009F4E55" w:rsidRPr="009E29C1">
        <w:rPr>
          <w:rFonts w:asciiTheme="minorHAnsi" w:hAnsiTheme="minorHAnsi" w:cs="Calibri"/>
        </w:rPr>
        <w:t>Πτυχίο ή δίπλωμα</w:t>
      </w:r>
      <w:r w:rsidR="00BA142B" w:rsidRPr="009E29C1">
        <w:rPr>
          <w:rFonts w:asciiTheme="minorHAnsi" w:hAnsiTheme="minorHAnsi" w:cs="Calibri"/>
        </w:rPr>
        <w:t xml:space="preserve"> </w:t>
      </w:r>
      <w:r w:rsidR="00983C31" w:rsidRPr="009E29C1">
        <w:rPr>
          <w:rFonts w:asciiTheme="minorHAnsi" w:hAnsiTheme="minorHAnsi" w:cs="Calibri"/>
        </w:rPr>
        <w:t xml:space="preserve">Μηχανολόγου </w:t>
      </w:r>
      <w:r w:rsidR="00BA142B" w:rsidRPr="009E29C1">
        <w:rPr>
          <w:rFonts w:asciiTheme="minorHAnsi" w:hAnsiTheme="minorHAnsi" w:cs="Calibri"/>
        </w:rPr>
        <w:t xml:space="preserve">Μηχανικού </w:t>
      </w:r>
      <w:r w:rsidR="009F4E55" w:rsidRPr="009E29C1">
        <w:rPr>
          <w:rFonts w:asciiTheme="minorHAnsi" w:hAnsiTheme="minorHAnsi" w:cs="Calibri"/>
        </w:rPr>
        <w:t>οποιαδήποτε ειδ</w:t>
      </w:r>
      <w:r w:rsidR="009F4E55" w:rsidRPr="009E29C1">
        <w:rPr>
          <w:rFonts w:asciiTheme="minorHAnsi" w:hAnsiTheme="minorHAnsi" w:cs="Calibri"/>
        </w:rPr>
        <w:t>ι</w:t>
      </w:r>
      <w:r w:rsidR="009F4E55" w:rsidRPr="009E29C1">
        <w:rPr>
          <w:rFonts w:asciiTheme="minorHAnsi" w:hAnsiTheme="minorHAnsi" w:cs="Calibri"/>
        </w:rPr>
        <w:t>κότητας ΠΕ ή ΤΕ</w:t>
      </w:r>
      <w:r w:rsidR="00CE1BEB" w:rsidRPr="009E29C1">
        <w:rPr>
          <w:rFonts w:asciiTheme="minorHAnsi" w:hAnsiTheme="minorHAnsi" w:cs="Calibri"/>
        </w:rPr>
        <w:t>,</w:t>
      </w:r>
      <w:r w:rsidR="009F4E55" w:rsidRPr="009E29C1">
        <w:rPr>
          <w:rFonts w:asciiTheme="minorHAnsi" w:hAnsiTheme="minorHAnsi" w:cs="Calibri"/>
        </w:rPr>
        <w:t xml:space="preserve"> </w:t>
      </w:r>
      <w:r w:rsidR="00BA142B" w:rsidRPr="009E29C1">
        <w:rPr>
          <w:rFonts w:asciiTheme="minorHAnsi" w:hAnsiTheme="minorHAnsi" w:cs="Calibri"/>
        </w:rPr>
        <w:t xml:space="preserve">β) </w:t>
      </w:r>
      <w:r w:rsidR="00CE1BEB" w:rsidRPr="009E29C1">
        <w:rPr>
          <w:rFonts w:asciiTheme="minorHAnsi" w:hAnsiTheme="minorHAnsi" w:cs="Calibri"/>
        </w:rPr>
        <w:t>Άδεια</w:t>
      </w:r>
      <w:r w:rsidR="00BA142B" w:rsidRPr="009E29C1">
        <w:rPr>
          <w:rFonts w:asciiTheme="minorHAnsi" w:hAnsiTheme="minorHAnsi" w:cs="Calibri"/>
        </w:rPr>
        <w:t xml:space="preserve"> άσκησης επαγγέλματος Μηχανικού αντίστοιχης ειδικότητας του τίτλου σπουδών</w:t>
      </w:r>
      <w:r w:rsidR="00F21370" w:rsidRPr="009E29C1">
        <w:rPr>
          <w:rFonts w:asciiTheme="minorHAnsi" w:hAnsiTheme="minorHAnsi" w:cs="Calibri"/>
        </w:rPr>
        <w:t xml:space="preserve">. Η τεχνική ικανότητα θα αποδεικνύεται με την προσκόμιση καταλόγου των εργασιών που εκτελέσθηκαν την τελευταία πενταετία συνοδευόμενος </w:t>
      </w:r>
      <w:r w:rsidR="0002654E" w:rsidRPr="009E29C1">
        <w:rPr>
          <w:rFonts w:asciiTheme="minorHAnsi" w:hAnsiTheme="minorHAnsi" w:cs="Calibri"/>
        </w:rPr>
        <w:t xml:space="preserve">από πιστοποιητικά ορθής εκτέλεσης και </w:t>
      </w:r>
      <w:r w:rsidR="0002654E" w:rsidRPr="009E29C1">
        <w:rPr>
          <w:rFonts w:asciiTheme="minorHAnsi" w:hAnsiTheme="minorHAnsi" w:cs="Calibri"/>
        </w:rPr>
        <w:t>ο</w:t>
      </w:r>
      <w:r w:rsidR="0002654E" w:rsidRPr="009E29C1">
        <w:rPr>
          <w:rFonts w:asciiTheme="minorHAnsi" w:hAnsiTheme="minorHAnsi" w:cs="Calibri"/>
        </w:rPr>
        <w:lastRenderedPageBreak/>
        <w:t>λοκλήρωσης των σημαντικότερων εργασιών με αναφορά του αντίστοιχου ποσού, της ημερομηνίας όσον αφορά το δημόσιο και από αντίγραφα τιμολογίων όσον αφορά ιδιώτες</w:t>
      </w:r>
      <w:r w:rsidR="004E730A" w:rsidRPr="009E29C1">
        <w:rPr>
          <w:rFonts w:asciiTheme="minorHAnsi" w:hAnsiTheme="minorHAnsi" w:cs="Calibri"/>
        </w:rPr>
        <w:t>.</w:t>
      </w:r>
    </w:p>
    <w:p w:rsidR="00766F77" w:rsidRPr="009E29C1" w:rsidRDefault="00766F77" w:rsidP="00766F77">
      <w:pPr>
        <w:pStyle w:val="a9"/>
        <w:spacing w:before="7" w:line="260" w:lineRule="atLeast"/>
        <w:rPr>
          <w:rFonts w:asciiTheme="minorHAnsi" w:hAnsiTheme="minorHAnsi" w:cs="Calibri"/>
          <w:sz w:val="22"/>
          <w:szCs w:val="22"/>
        </w:rPr>
      </w:pPr>
    </w:p>
    <w:p w:rsidR="00766F77" w:rsidRPr="009E29C1" w:rsidRDefault="00766F77" w:rsidP="00766F77">
      <w:pPr>
        <w:pStyle w:val="310"/>
        <w:spacing w:before="69" w:line="260" w:lineRule="atLeast"/>
        <w:ind w:left="0" w:right="46"/>
        <w:rPr>
          <w:rFonts w:asciiTheme="minorHAnsi" w:hAnsiTheme="minorHAnsi" w:cs="Calibri"/>
          <w:sz w:val="22"/>
          <w:szCs w:val="22"/>
          <w:lang w:val="el-GR"/>
        </w:rPr>
      </w:pPr>
      <w:r w:rsidRPr="009E29C1">
        <w:rPr>
          <w:rFonts w:asciiTheme="minorHAnsi" w:hAnsiTheme="minorHAnsi" w:cs="Calibri"/>
          <w:sz w:val="22"/>
          <w:szCs w:val="22"/>
          <w:u w:val="single"/>
          <w:lang w:val="el-GR"/>
        </w:rPr>
        <w:t>ΑΡΘΡΟ 1</w:t>
      </w:r>
      <w:r w:rsidRPr="009E29C1">
        <w:rPr>
          <w:rFonts w:asciiTheme="minorHAnsi" w:hAnsiTheme="minorHAnsi" w:cs="Calibri"/>
          <w:sz w:val="22"/>
          <w:szCs w:val="22"/>
          <w:u w:val="single"/>
          <w:vertAlign w:val="superscript"/>
          <w:lang w:val="el-GR"/>
        </w:rPr>
        <w:t>ο</w:t>
      </w:r>
      <w:r w:rsidRPr="009E29C1">
        <w:rPr>
          <w:rFonts w:asciiTheme="minorHAnsi" w:hAnsiTheme="minorHAnsi" w:cs="Calibri"/>
          <w:sz w:val="22"/>
          <w:szCs w:val="22"/>
          <w:u w:val="single"/>
          <w:lang w:val="el-GR"/>
        </w:rPr>
        <w:t xml:space="preserve"> : ΤΡΟΠΟΣ ΑΝΑΘΕΣΗΣ ΥΠΗΡΕΣΙΑΣ</w:t>
      </w:r>
    </w:p>
    <w:p w:rsidR="00766F77" w:rsidRPr="009E29C1" w:rsidRDefault="00766F77" w:rsidP="00862D44">
      <w:pPr>
        <w:spacing w:line="260" w:lineRule="atLeast"/>
        <w:rPr>
          <w:rFonts w:asciiTheme="minorHAnsi" w:hAnsiTheme="minorHAnsi" w:cs="Calibri"/>
        </w:rPr>
      </w:pPr>
      <w:r w:rsidRPr="009E29C1">
        <w:rPr>
          <w:rFonts w:asciiTheme="minorHAnsi" w:hAnsiTheme="minorHAnsi" w:cs="Calibri"/>
        </w:rPr>
        <w:t>Μπορεί να γίνει προσφυγή στην διαδικασία της απ</w:t>
      </w:r>
      <w:r w:rsidR="00F21370" w:rsidRPr="009E29C1">
        <w:rPr>
          <w:rFonts w:asciiTheme="minorHAnsi" w:hAnsiTheme="minorHAnsi" w:cs="Calibri"/>
        </w:rPr>
        <w:t>’</w:t>
      </w:r>
      <w:r w:rsidR="00862D44" w:rsidRPr="009E29C1">
        <w:rPr>
          <w:rFonts w:asciiTheme="minorHAnsi" w:hAnsiTheme="minorHAnsi" w:cs="Calibri"/>
        </w:rPr>
        <w:t xml:space="preserve"> </w:t>
      </w:r>
      <w:r w:rsidRPr="009E29C1">
        <w:rPr>
          <w:rFonts w:asciiTheme="minorHAnsi" w:hAnsiTheme="minorHAnsi" w:cs="Calibri"/>
        </w:rPr>
        <w:t xml:space="preserve">ευθείας ανάθεση </w:t>
      </w:r>
      <w:r w:rsidR="002E169F">
        <w:rPr>
          <w:rFonts w:asciiTheme="minorHAnsi" w:hAnsiTheme="minorHAnsi" w:cs="Calibri"/>
        </w:rPr>
        <w:t xml:space="preserve">με απόφαση </w:t>
      </w:r>
      <w:r w:rsidRPr="009E29C1">
        <w:rPr>
          <w:rFonts w:asciiTheme="minorHAnsi" w:hAnsiTheme="minorHAnsi" w:cs="Calibri"/>
        </w:rPr>
        <w:t>Δ.Σ./Δ.Ε.Υ.Α.Σ. με κριτήριο την πλέον συμφέρουσα προσφορά, μόνο βάσει τιμής, αφού η εκτιμώμενη αξία της μελέτης χωρίς ΦΠΑ, είναι ίση ή κατώτερη από το ποσό των 20.000,00 ευρώ χωρίς ΦΠΑ (άρθρο 328 παρ. 1 του Ν4412/2016).</w:t>
      </w:r>
    </w:p>
    <w:p w:rsidR="00983C31" w:rsidRPr="009E29C1" w:rsidRDefault="00983C31" w:rsidP="00766F77">
      <w:pPr>
        <w:rPr>
          <w:rFonts w:asciiTheme="minorHAnsi" w:hAnsiTheme="minorHAnsi" w:cs="Calibri"/>
          <w:b/>
        </w:rPr>
      </w:pPr>
    </w:p>
    <w:p w:rsidR="00766F77" w:rsidRPr="009E29C1" w:rsidRDefault="00766F77" w:rsidP="00766F77">
      <w:pPr>
        <w:rPr>
          <w:rFonts w:asciiTheme="minorHAnsi" w:hAnsiTheme="minorHAnsi" w:cs="Calibri"/>
          <w:b/>
        </w:rPr>
      </w:pPr>
      <w:r w:rsidRPr="009E29C1">
        <w:rPr>
          <w:rFonts w:asciiTheme="minorHAnsi" w:hAnsiTheme="minorHAnsi" w:cs="Calibri"/>
          <w:b/>
        </w:rPr>
        <w:t>ΑΡΘΡΟ 2</w:t>
      </w:r>
      <w:r w:rsidRPr="009E29C1">
        <w:rPr>
          <w:rFonts w:asciiTheme="minorHAnsi" w:hAnsiTheme="minorHAnsi" w:cs="Calibri"/>
          <w:b/>
          <w:vertAlign w:val="superscript"/>
        </w:rPr>
        <w:t>ο</w:t>
      </w:r>
      <w:r w:rsidRPr="009E29C1">
        <w:rPr>
          <w:rFonts w:asciiTheme="minorHAnsi" w:hAnsiTheme="minorHAnsi" w:cs="Calibri"/>
          <w:b/>
        </w:rPr>
        <w:t xml:space="preserve"> :ΥΠΟΓΡΑΦΗ ΣΥΜΒΑΣΗΣ - Εγγυήσεις συμμετοχής, καλής εκτέλεσης</w:t>
      </w:r>
    </w:p>
    <w:p w:rsidR="00766F77" w:rsidRPr="009E29C1" w:rsidRDefault="00766F77" w:rsidP="00766F77">
      <w:pPr>
        <w:rPr>
          <w:rFonts w:asciiTheme="minorHAnsi" w:hAnsiTheme="minorHAnsi" w:cs="Calibri"/>
        </w:rPr>
      </w:pPr>
      <w:r w:rsidRPr="009E29C1">
        <w:rPr>
          <w:rFonts w:asciiTheme="minorHAnsi" w:hAnsiTheme="minorHAnsi" w:cs="Calibri"/>
        </w:rPr>
        <w:t xml:space="preserve">Η κάθε σύμβαση συνάπτεται μεταξύ Αναδόχου και Εργοδότη με την υπογραφή Συμφωνητικού. Για την εκτέλεση της σύμβασης ισχύουν οι διατάξεις των άρθρων 202, 203, 204, 205, 216, 217, 218,219 και 220 του Ν.4412/2016. </w:t>
      </w:r>
    </w:p>
    <w:p w:rsidR="00766F77" w:rsidRPr="009E29C1" w:rsidRDefault="00766F77" w:rsidP="002E2D94">
      <w:pPr>
        <w:rPr>
          <w:rFonts w:asciiTheme="minorHAnsi" w:hAnsiTheme="minorHAnsi" w:cs="Calibri"/>
        </w:rPr>
      </w:pPr>
      <w:r w:rsidRPr="009E29C1">
        <w:rPr>
          <w:rFonts w:asciiTheme="minorHAnsi" w:hAnsiTheme="minorHAnsi" w:cs="Calibri"/>
        </w:rPr>
        <w:t xml:space="preserve">Σύμφωνα με το άρθρο 302 του Ν.4412/2016 δεν </w:t>
      </w:r>
      <w:r w:rsidR="008C5F17" w:rsidRPr="009E29C1">
        <w:rPr>
          <w:rFonts w:asciiTheme="minorHAnsi" w:hAnsiTheme="minorHAnsi" w:cs="Calibri"/>
        </w:rPr>
        <w:t>προβλέπεται εγγύηση συμμετοχής</w:t>
      </w:r>
      <w:r w:rsidR="002E2D94" w:rsidRPr="009E29C1">
        <w:rPr>
          <w:rFonts w:asciiTheme="minorHAnsi" w:hAnsiTheme="minorHAnsi" w:cs="Calibri"/>
        </w:rPr>
        <w:t xml:space="preserve"> και </w:t>
      </w:r>
      <w:r w:rsidR="00C82CB8" w:rsidRPr="009E29C1">
        <w:rPr>
          <w:rFonts w:asciiTheme="minorHAnsi" w:hAnsiTheme="minorHAnsi" w:cs="Calibri"/>
        </w:rPr>
        <w:t>εγγυητική επιστολή</w:t>
      </w:r>
      <w:r w:rsidRPr="009E29C1">
        <w:rPr>
          <w:rFonts w:asciiTheme="minorHAnsi" w:hAnsiTheme="minorHAnsi" w:cs="Calibri"/>
        </w:rPr>
        <w:t xml:space="preserve"> καλής εκτέλεσης</w:t>
      </w:r>
      <w:r w:rsidR="008C5F17" w:rsidRPr="009E29C1">
        <w:rPr>
          <w:rFonts w:asciiTheme="minorHAnsi" w:hAnsiTheme="minorHAnsi" w:cs="Calibri"/>
        </w:rPr>
        <w:t xml:space="preserve"> (άρθρο 302 του Ν.4412/2016)</w:t>
      </w:r>
      <w:r w:rsidR="00C82CB8" w:rsidRPr="009E29C1">
        <w:rPr>
          <w:rFonts w:asciiTheme="minorHAnsi" w:hAnsiTheme="minorHAnsi" w:cs="Calibri"/>
        </w:rPr>
        <w:t>.</w:t>
      </w:r>
    </w:p>
    <w:p w:rsidR="00766F77" w:rsidRPr="009E29C1" w:rsidRDefault="00766F77" w:rsidP="00766F77">
      <w:pPr>
        <w:spacing w:after="120" w:line="260" w:lineRule="atLeast"/>
        <w:ind w:firstLine="720"/>
        <w:jc w:val="thaiDistribute"/>
        <w:rPr>
          <w:rFonts w:asciiTheme="minorHAnsi" w:hAnsiTheme="minorHAnsi" w:cs="Calibr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3</w:t>
      </w:r>
      <w:r w:rsidRPr="009E29C1">
        <w:rPr>
          <w:rFonts w:asciiTheme="minorHAnsi" w:hAnsiTheme="minorHAnsi" w:cs="Calibri"/>
          <w:b/>
          <w:vertAlign w:val="superscript"/>
        </w:rPr>
        <w:t>ο</w:t>
      </w:r>
      <w:r w:rsidRPr="009E29C1">
        <w:rPr>
          <w:rFonts w:asciiTheme="minorHAnsi" w:hAnsiTheme="minorHAnsi" w:cs="Calibri"/>
          <w:b/>
        </w:rPr>
        <w:t xml:space="preserve"> : ΕΝΑΡΞΗ ΕΡΓΑΣΙΩΝ-ΠΡΟΘΕΣΜΙΑ ΑΠΟΠΕΡΑΤΩΣΗΣ ΤΩΝ ΕΡΓΩΝ</w:t>
      </w:r>
    </w:p>
    <w:p w:rsidR="00766F77" w:rsidRPr="009E29C1" w:rsidRDefault="00766F77" w:rsidP="00766F77">
      <w:pPr>
        <w:spacing w:line="280" w:lineRule="auto"/>
        <w:outlineLvl w:val="0"/>
        <w:rPr>
          <w:rFonts w:asciiTheme="minorHAnsi" w:hAnsiTheme="minorHAnsi" w:cs="Calibri"/>
        </w:rPr>
      </w:pPr>
      <w:r w:rsidRPr="009E29C1">
        <w:rPr>
          <w:rFonts w:asciiTheme="minorHAnsi" w:hAnsiTheme="minorHAnsi" w:cs="Calibri"/>
        </w:rPr>
        <w:t>Ο ανάδοχος της παροχής υπηρεσίας μετά, τη κατά νόμο, έγκριση του αποτελέσματος του διαγων</w:t>
      </w:r>
      <w:r w:rsidRPr="009E29C1">
        <w:rPr>
          <w:rFonts w:asciiTheme="minorHAnsi" w:hAnsiTheme="minorHAnsi" w:cs="Calibri"/>
        </w:rPr>
        <w:t>ι</w:t>
      </w:r>
      <w:r w:rsidRPr="009E29C1">
        <w:rPr>
          <w:rFonts w:asciiTheme="minorHAnsi" w:hAnsiTheme="minorHAnsi" w:cs="Calibri"/>
        </w:rPr>
        <w:t>σμού, υποχρεούται να προσέλθει στα γραφεία της Δ.Ε.Υ.Α.Σ, εντός είκοσι (20) ημερών από την κο</w:t>
      </w:r>
      <w:r w:rsidRPr="009E29C1">
        <w:rPr>
          <w:rFonts w:asciiTheme="minorHAnsi" w:hAnsiTheme="minorHAnsi" w:cs="Calibri"/>
        </w:rPr>
        <w:t>ι</w:t>
      </w:r>
      <w:r w:rsidRPr="009E29C1">
        <w:rPr>
          <w:rFonts w:asciiTheme="minorHAnsi" w:hAnsiTheme="minorHAnsi" w:cs="Calibri"/>
        </w:rPr>
        <w:t xml:space="preserve">νοποίηση της σχετικής έγγραφης ειδικής πρόσκλησης, να υπογράψει τη σύμβαση (άρθρο 316 του Ν.4412/2016) </w:t>
      </w:r>
    </w:p>
    <w:p w:rsidR="00766F77" w:rsidRPr="009E29C1" w:rsidRDefault="00766F77" w:rsidP="00766F77">
      <w:pPr>
        <w:rPr>
          <w:rFonts w:asciiTheme="minorHAnsi" w:hAnsiTheme="minorHAnsi" w:cs="Calibri"/>
        </w:rPr>
      </w:pPr>
      <w:r w:rsidRPr="009E29C1">
        <w:rPr>
          <w:rFonts w:asciiTheme="minorHAnsi" w:hAnsiTheme="minorHAnsi" w:cs="Calibri"/>
        </w:rPr>
        <w:t>Η σύμβαση θα υπογραφεί από την Δ.Ε.Υ.Α.Σ ως φορέας υλοποίησης  και από τον ανάδοχο.</w:t>
      </w:r>
    </w:p>
    <w:p w:rsidR="00766F77" w:rsidRPr="009E29C1" w:rsidRDefault="00766F77" w:rsidP="00766F77">
      <w:pPr>
        <w:rPr>
          <w:rFonts w:asciiTheme="minorHAnsi" w:hAnsiTheme="minorHAnsi" w:cs="Calibri"/>
        </w:rPr>
      </w:pPr>
      <w:r w:rsidRPr="009E29C1">
        <w:rPr>
          <w:rFonts w:asciiTheme="minorHAnsi" w:hAnsiTheme="minorHAnsi" w:cs="Calibri"/>
        </w:rPr>
        <w:t xml:space="preserve">Η ισχύς της σύμβασης αρχίζει από την ημερομηνία υπογραφής της και η λήξη της ολοκληρώνεται με την υλοποίηση των περιγραφόμενων εργασιών, που εκτιμάται να έχει υλοποιηθεί μέσα σε </w:t>
      </w:r>
      <w:r w:rsidR="00521961" w:rsidRPr="009E29C1">
        <w:rPr>
          <w:rFonts w:asciiTheme="minorHAnsi" w:hAnsiTheme="minorHAnsi" w:cs="Calibri"/>
        </w:rPr>
        <w:t>ένα έτος</w:t>
      </w:r>
      <w:r w:rsidRPr="009E29C1">
        <w:rPr>
          <w:rFonts w:asciiTheme="minorHAnsi" w:hAnsiTheme="minorHAnsi" w:cs="Calibri"/>
        </w:rPr>
        <w:t>. Σε διαφορετική περίπτωση ο ανάδοχος θα συνεχίσει για όσο χρονικό διάστημα χρειάζεται για να ολοκληρωθεί η προϋπολογισθείσα ποσότητα.</w:t>
      </w:r>
    </w:p>
    <w:p w:rsidR="00766F77" w:rsidRPr="009E29C1" w:rsidRDefault="00766F77" w:rsidP="00766F77">
      <w:pPr>
        <w:tabs>
          <w:tab w:val="left" w:pos="426"/>
        </w:tabs>
        <w:spacing w:line="276" w:lineRule="auto"/>
        <w:ind w:right="-1"/>
        <w:rPr>
          <w:rFonts w:asciiTheme="minorHAnsi" w:hAnsiTheme="minorHAnsi" w:cs="Calibri"/>
        </w:rPr>
      </w:pPr>
      <w:r w:rsidRPr="009E29C1">
        <w:rPr>
          <w:rFonts w:asciiTheme="minorHAnsi" w:hAnsiTheme="minorHAnsi" w:cs="Calibri"/>
        </w:rPr>
        <w:t>Η εκτέλεση της σύμβασης παροχής υπηρεσιών διέπεται κυρίως από τις διατάξεις των άρθρων 202, 203, 204, 205, 216, 217, 218, 219 και 220 του Ν.4412/2016</w:t>
      </w:r>
      <w:r w:rsidR="00862D44" w:rsidRPr="009E29C1">
        <w:rPr>
          <w:rFonts w:asciiTheme="minorHAnsi" w:hAnsiTheme="minorHAnsi" w:cs="Calibri"/>
        </w:rPr>
        <w:t>.</w:t>
      </w:r>
    </w:p>
    <w:p w:rsidR="005D48D0" w:rsidRPr="009E29C1" w:rsidRDefault="00766F77" w:rsidP="00766F77">
      <w:pPr>
        <w:spacing w:after="120" w:line="260" w:lineRule="atLeast"/>
        <w:rPr>
          <w:rFonts w:asciiTheme="minorHAnsi" w:hAnsiTheme="minorHAnsi" w:cs="Calibri"/>
          <w:bCs/>
        </w:rPr>
      </w:pPr>
      <w:r w:rsidRPr="009E29C1">
        <w:rPr>
          <w:rFonts w:asciiTheme="minorHAnsi" w:hAnsiTheme="minorHAnsi" w:cs="Calibri"/>
        </w:rPr>
        <w:t xml:space="preserve">Από την ημέρα υπογραφής της Σύμβασης αρχίζει η  συμβατική προθεσμία. </w:t>
      </w:r>
      <w:r w:rsidRPr="009E29C1">
        <w:rPr>
          <w:rFonts w:asciiTheme="minorHAnsi" w:hAnsiTheme="minorHAnsi" w:cs="Calibri"/>
          <w:bCs/>
        </w:rPr>
        <w:t>Η προθεσμία λήξης της σύμβασης ορίζεται συνολικά σε</w:t>
      </w:r>
      <w:r w:rsidR="00D22F3C" w:rsidRPr="009E29C1">
        <w:rPr>
          <w:rFonts w:asciiTheme="minorHAnsi" w:hAnsiTheme="minorHAnsi" w:cs="Calibri"/>
          <w:bCs/>
        </w:rPr>
        <w:t xml:space="preserve"> </w:t>
      </w:r>
      <w:r w:rsidR="00F7319F" w:rsidRPr="009E29C1">
        <w:rPr>
          <w:rFonts w:asciiTheme="minorHAnsi" w:hAnsiTheme="minorHAnsi" w:cs="Calibri"/>
          <w:bCs/>
        </w:rPr>
        <w:t>ένα χρόνο</w:t>
      </w:r>
      <w:r w:rsidRPr="009E29C1">
        <w:rPr>
          <w:rFonts w:asciiTheme="minorHAnsi" w:hAnsiTheme="minorHAnsi" w:cs="Calibri"/>
          <w:bCs/>
        </w:rPr>
        <w:t xml:space="preserve"> από την υπογραφή της Σύμβασης </w:t>
      </w:r>
      <w:r w:rsidR="00D22F3C" w:rsidRPr="009E29C1">
        <w:rPr>
          <w:rFonts w:asciiTheme="minorHAnsi" w:hAnsiTheme="minorHAnsi" w:cs="Calibri"/>
          <w:bCs/>
        </w:rPr>
        <w:t xml:space="preserve">. </w:t>
      </w:r>
    </w:p>
    <w:p w:rsidR="00766F77" w:rsidRPr="009E29C1" w:rsidRDefault="00766F77" w:rsidP="00766F77">
      <w:pPr>
        <w:spacing w:after="120" w:line="260" w:lineRule="atLeast"/>
        <w:rPr>
          <w:rFonts w:asciiTheme="minorHAnsi" w:hAnsiTheme="minorHAnsi" w:cs="Calibri"/>
          <w:b/>
        </w:rPr>
      </w:pPr>
      <w:r w:rsidRPr="009E29C1">
        <w:rPr>
          <w:rFonts w:asciiTheme="minorHAnsi" w:hAnsiTheme="minorHAnsi" w:cs="Calibri"/>
          <w:b/>
        </w:rPr>
        <w:t>Ο ανάδοχος δεν αντικαθίσταται από άλλον προς εκτέλεση των εργασιών της σύμβασης καθ’ όλη την διάρκεια της  παρά μόνον εξ’ ανωτέρας βίας</w:t>
      </w:r>
      <w:r w:rsidRPr="009E29C1">
        <w:rPr>
          <w:rFonts w:asciiTheme="minorHAnsi" w:hAnsiTheme="minorHAnsi" w:cs="Calibri"/>
          <w:b/>
          <w:u w:val="single"/>
        </w:rPr>
        <w:t>,</w:t>
      </w:r>
      <w:r w:rsidRPr="009E29C1">
        <w:rPr>
          <w:rFonts w:asciiTheme="minorHAnsi" w:hAnsiTheme="minorHAnsi" w:cs="Calibri"/>
          <w:b/>
        </w:rPr>
        <w:t xml:space="preserve"> κ.λ.π.</w:t>
      </w:r>
      <w:r w:rsidR="00C82CB8" w:rsidRPr="009E29C1">
        <w:rPr>
          <w:rFonts w:asciiTheme="minorHAnsi" w:hAnsiTheme="minorHAnsi" w:cs="Calibri"/>
          <w:b/>
        </w:rPr>
        <w:t xml:space="preserve"> και κατόπιν έγκρισης της υπηρεσίας.</w:t>
      </w:r>
    </w:p>
    <w:p w:rsidR="00766F77" w:rsidRPr="009E29C1" w:rsidRDefault="00766F77" w:rsidP="00766F77">
      <w:pPr>
        <w:spacing w:line="260" w:lineRule="atLeast"/>
        <w:jc w:val="thaiDistribute"/>
        <w:rPr>
          <w:rFonts w:asciiTheme="minorHAnsi" w:hAnsiTheme="minorHAnsi" w:cs="Calibr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4</w:t>
      </w:r>
      <w:r w:rsidRPr="009E29C1">
        <w:rPr>
          <w:rFonts w:asciiTheme="minorHAnsi" w:hAnsiTheme="minorHAnsi" w:cs="Calibri"/>
          <w:b/>
          <w:vertAlign w:val="superscript"/>
        </w:rPr>
        <w:t>ο</w:t>
      </w:r>
      <w:r w:rsidRPr="009E29C1">
        <w:rPr>
          <w:rFonts w:asciiTheme="minorHAnsi" w:hAnsiTheme="minorHAnsi" w:cs="Calibri"/>
          <w:b/>
        </w:rPr>
        <w:t xml:space="preserve"> : ΠΡΟΓΡΑΜΜΑ ΕΡΓΑΣΙΩΝ– ΕΚΠΤΩΣΗ ΑΝΑΔΟΧΟΥ</w:t>
      </w:r>
    </w:p>
    <w:p w:rsidR="00E80163" w:rsidRPr="009E29C1" w:rsidRDefault="00766F77" w:rsidP="00766F77">
      <w:pPr>
        <w:spacing w:after="120" w:line="260" w:lineRule="atLeast"/>
        <w:rPr>
          <w:rFonts w:asciiTheme="minorHAnsi" w:hAnsiTheme="minorHAnsi" w:cs="Calibri"/>
        </w:rPr>
      </w:pPr>
      <w:r w:rsidRPr="009E29C1">
        <w:rPr>
          <w:rFonts w:asciiTheme="minorHAnsi" w:hAnsiTheme="minorHAnsi" w:cs="Calibri"/>
        </w:rPr>
        <w:t>Το πρόγραμμα εργασιών του αναδόχου θα</w:t>
      </w:r>
      <w:r w:rsidR="00910178" w:rsidRPr="009E29C1">
        <w:rPr>
          <w:rFonts w:asciiTheme="minorHAnsi" w:hAnsiTheme="minorHAnsi" w:cs="Calibri"/>
        </w:rPr>
        <w:t xml:space="preserve"> </w:t>
      </w:r>
      <w:r w:rsidR="005D48D0" w:rsidRPr="009E29C1">
        <w:rPr>
          <w:rFonts w:asciiTheme="minorHAnsi" w:hAnsiTheme="minorHAnsi" w:cs="Calibri"/>
        </w:rPr>
        <w:t>υποβληθεί στην ΔΕΥΑΣ μετά την υπογραφή της σύμβ</w:t>
      </w:r>
      <w:r w:rsidR="005D48D0" w:rsidRPr="009E29C1">
        <w:rPr>
          <w:rFonts w:asciiTheme="minorHAnsi" w:hAnsiTheme="minorHAnsi" w:cs="Calibri"/>
        </w:rPr>
        <w:t>α</w:t>
      </w:r>
      <w:r w:rsidR="005D48D0" w:rsidRPr="009E29C1">
        <w:rPr>
          <w:rFonts w:asciiTheme="minorHAnsi" w:hAnsiTheme="minorHAnsi" w:cs="Calibri"/>
        </w:rPr>
        <w:t>σης και</w:t>
      </w:r>
      <w:r w:rsidR="002E169F">
        <w:rPr>
          <w:rFonts w:asciiTheme="minorHAnsi" w:hAnsiTheme="minorHAnsi" w:cs="Calibri"/>
        </w:rPr>
        <w:t xml:space="preserve"> θα εγκριθεί από την Υπηρεσία.</w:t>
      </w:r>
    </w:p>
    <w:p w:rsidR="00766F77" w:rsidRPr="009E29C1" w:rsidRDefault="005D48D0" w:rsidP="00766F77">
      <w:pPr>
        <w:spacing w:after="120" w:line="260" w:lineRule="atLeast"/>
        <w:rPr>
          <w:rFonts w:asciiTheme="minorHAnsi" w:hAnsiTheme="minorHAnsi" w:cs="Calibri"/>
        </w:rPr>
      </w:pPr>
      <w:r w:rsidRPr="009E29C1">
        <w:rPr>
          <w:rFonts w:asciiTheme="minorHAnsi" w:hAnsiTheme="minorHAnsi" w:cs="Calibri"/>
        </w:rPr>
        <w:t xml:space="preserve"> </w:t>
      </w:r>
      <w:r w:rsidR="00766F77" w:rsidRPr="009E29C1">
        <w:rPr>
          <w:rFonts w:asciiTheme="minorHAnsi" w:hAnsiTheme="minorHAnsi" w:cs="Calibri"/>
        </w:rPr>
        <w:t xml:space="preserve"> </w:t>
      </w: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5</w:t>
      </w:r>
      <w:r w:rsidRPr="009E29C1">
        <w:rPr>
          <w:rFonts w:asciiTheme="minorHAnsi" w:hAnsiTheme="minorHAnsi" w:cs="Calibri"/>
          <w:b/>
          <w:vertAlign w:val="superscript"/>
        </w:rPr>
        <w:t>ο</w:t>
      </w:r>
      <w:r w:rsidRPr="009E29C1">
        <w:rPr>
          <w:rFonts w:asciiTheme="minorHAnsi" w:hAnsiTheme="minorHAnsi" w:cs="Calibri"/>
          <w:b/>
        </w:rPr>
        <w:t xml:space="preserve"> : ΤΡΟΠΟΣ ΠΛΗΡΩΜΗΣ</w:t>
      </w:r>
    </w:p>
    <w:p w:rsidR="00766F77" w:rsidRPr="009E29C1" w:rsidRDefault="00766F77" w:rsidP="00766F77">
      <w:pPr>
        <w:spacing w:line="260" w:lineRule="atLeast"/>
        <w:rPr>
          <w:rFonts w:asciiTheme="minorHAnsi" w:hAnsiTheme="minorHAnsi" w:cs="Calibri"/>
        </w:rPr>
      </w:pPr>
      <w:r w:rsidRPr="009E29C1">
        <w:rPr>
          <w:rFonts w:asciiTheme="minorHAnsi" w:hAnsiTheme="minorHAnsi" w:cs="Calibri"/>
        </w:rPr>
        <w:t xml:space="preserve">Το αντικείμενο της σύμβασης θα υπολογίζεται και θα τιμολογείται σύμφωνα </w:t>
      </w:r>
      <w:r w:rsidR="005D48D0" w:rsidRPr="009E29C1">
        <w:rPr>
          <w:rFonts w:asciiTheme="minorHAnsi" w:hAnsiTheme="minorHAnsi" w:cs="Calibri"/>
        </w:rPr>
        <w:t>με τα άρθρα</w:t>
      </w:r>
      <w:r w:rsidRPr="009E29C1">
        <w:rPr>
          <w:rFonts w:asciiTheme="minorHAnsi" w:hAnsiTheme="minorHAnsi" w:cs="Calibri"/>
        </w:rPr>
        <w:t xml:space="preserve"> του τιμ</w:t>
      </w:r>
      <w:r w:rsidRPr="009E29C1">
        <w:rPr>
          <w:rFonts w:asciiTheme="minorHAnsi" w:hAnsiTheme="minorHAnsi" w:cs="Calibri"/>
        </w:rPr>
        <w:t>ο</w:t>
      </w:r>
      <w:r w:rsidRPr="009E29C1">
        <w:rPr>
          <w:rFonts w:asciiTheme="minorHAnsi" w:hAnsiTheme="minorHAnsi" w:cs="Calibri"/>
        </w:rPr>
        <w:t>λογίου και η πληρωμή θα γίνεται</w:t>
      </w:r>
      <w:r w:rsidR="005D48D0" w:rsidRPr="009E29C1">
        <w:rPr>
          <w:rFonts w:asciiTheme="minorHAnsi" w:hAnsiTheme="minorHAnsi" w:cs="Calibri"/>
        </w:rPr>
        <w:t xml:space="preserve"> </w:t>
      </w:r>
      <w:r w:rsidR="004E730A" w:rsidRPr="009E29C1">
        <w:rPr>
          <w:rFonts w:asciiTheme="minorHAnsi" w:hAnsiTheme="minorHAnsi" w:cs="Calibri"/>
        </w:rPr>
        <w:t xml:space="preserve">είτε τμηματικά είτε </w:t>
      </w:r>
      <w:r w:rsidR="005D48D0" w:rsidRPr="009E29C1">
        <w:rPr>
          <w:rFonts w:asciiTheme="minorHAnsi" w:hAnsiTheme="minorHAnsi" w:cs="Calibri"/>
        </w:rPr>
        <w:t>μετά την ολοκλήρωση και υποβολή των</w:t>
      </w:r>
      <w:r w:rsidR="00E80163" w:rsidRPr="009E29C1">
        <w:rPr>
          <w:rFonts w:asciiTheme="minorHAnsi" w:hAnsiTheme="minorHAnsi" w:cs="Calibri"/>
        </w:rPr>
        <w:t xml:space="preserve"> απ</w:t>
      </w:r>
      <w:r w:rsidR="00E80163" w:rsidRPr="009E29C1">
        <w:rPr>
          <w:rFonts w:asciiTheme="minorHAnsi" w:hAnsiTheme="minorHAnsi" w:cs="Calibri"/>
        </w:rPr>
        <w:t>α</w:t>
      </w:r>
      <w:r w:rsidR="00E80163" w:rsidRPr="009E29C1">
        <w:rPr>
          <w:rFonts w:asciiTheme="minorHAnsi" w:hAnsiTheme="minorHAnsi" w:cs="Calibri"/>
        </w:rPr>
        <w:t>ραίτητων στοιχείων για κάθε υπηρεσία</w:t>
      </w:r>
      <w:r w:rsidRPr="009E29C1">
        <w:rPr>
          <w:rFonts w:asciiTheme="minorHAnsi" w:hAnsiTheme="minorHAnsi" w:cs="Calibri"/>
        </w:rPr>
        <w:t>.</w:t>
      </w:r>
    </w:p>
    <w:p w:rsidR="00766F77" w:rsidRPr="009E29C1" w:rsidRDefault="00766F77" w:rsidP="00766F77">
      <w:pPr>
        <w:spacing w:line="260" w:lineRule="atLeast"/>
        <w:rPr>
          <w:rFonts w:asciiTheme="minorHAnsi" w:hAnsiTheme="minorHAnsi" w:cs="Calibri"/>
        </w:rPr>
      </w:pPr>
      <w:r w:rsidRPr="009E29C1">
        <w:rPr>
          <w:rFonts w:asciiTheme="minorHAnsi" w:hAnsiTheme="minorHAnsi" w:cs="Calibri"/>
        </w:rPr>
        <w:t xml:space="preserve">ΠΑΡΑΤΗΡΗΣΗ : </w:t>
      </w:r>
    </w:p>
    <w:p w:rsidR="00766F77" w:rsidRPr="009E29C1" w:rsidRDefault="00766F77" w:rsidP="00766F77">
      <w:pPr>
        <w:rPr>
          <w:rFonts w:asciiTheme="minorHAnsi" w:hAnsiTheme="minorHAnsi" w:cs="Calibri"/>
        </w:rPr>
      </w:pPr>
      <w:r w:rsidRPr="009E29C1">
        <w:rPr>
          <w:rFonts w:asciiTheme="minorHAnsi" w:hAnsiTheme="minorHAnsi" w:cs="Calibri"/>
        </w:rPr>
        <w:t>Στην παρούσα σύμβαση παροχής υπηρεσιών, δεν προβλέπεται η χορήγηση στον ανάδοχο οποια</w:t>
      </w:r>
      <w:r w:rsidRPr="009E29C1">
        <w:rPr>
          <w:rFonts w:asciiTheme="minorHAnsi" w:hAnsiTheme="minorHAnsi" w:cs="Calibri"/>
        </w:rPr>
        <w:t>σ</w:t>
      </w:r>
      <w:r w:rsidRPr="009E29C1">
        <w:rPr>
          <w:rFonts w:asciiTheme="minorHAnsi" w:hAnsiTheme="minorHAnsi" w:cs="Calibri"/>
        </w:rPr>
        <w:t>δήποτε προκαταβολής.</w:t>
      </w:r>
    </w:p>
    <w:p w:rsidR="00766F77" w:rsidRPr="009E29C1" w:rsidRDefault="00766F77" w:rsidP="00766F77">
      <w:pPr>
        <w:rPr>
          <w:rFonts w:asciiTheme="minorHAnsi" w:hAnsiTheme="minorHAnsi" w:cs="Calibri"/>
        </w:rPr>
      </w:pPr>
      <w:r w:rsidRPr="009E29C1">
        <w:rPr>
          <w:rFonts w:asciiTheme="minorHAnsi" w:hAnsiTheme="minorHAnsi" w:cs="Calibri"/>
        </w:rPr>
        <w:lastRenderedPageBreak/>
        <w:t>Ο ανάδοχος είναι υποχρεωμένος να καταβάλει όλα τα απαιτούμενα δικαιολογητικά, που καθορίζ</w:t>
      </w:r>
      <w:r w:rsidRPr="009E29C1">
        <w:rPr>
          <w:rFonts w:asciiTheme="minorHAnsi" w:hAnsiTheme="minorHAnsi" w:cs="Calibri"/>
        </w:rPr>
        <w:t>ο</w:t>
      </w:r>
      <w:r w:rsidRPr="009E29C1">
        <w:rPr>
          <w:rFonts w:asciiTheme="minorHAnsi" w:hAnsiTheme="minorHAnsi" w:cs="Calibri"/>
        </w:rPr>
        <w:t>νται σύμφωνα με τις διατάξεις του άρθρου 200 του Ν.4412/2016.</w:t>
      </w:r>
    </w:p>
    <w:p w:rsidR="00766F77" w:rsidRPr="009E29C1" w:rsidRDefault="00766F77" w:rsidP="00766F77">
      <w:pPr>
        <w:rPr>
          <w:rFonts w:asciiTheme="minorHAnsi" w:hAnsiTheme="minorHAnsi" w:cs="Calibri"/>
        </w:rPr>
      </w:pPr>
      <w:r w:rsidRPr="009E29C1">
        <w:rPr>
          <w:rFonts w:asciiTheme="minorHAnsi" w:hAnsiTheme="minorHAnsi" w:cs="Calibri"/>
        </w:rPr>
        <w:t>Ο Φόρος προστιθέμενης αξίας (ΦΠΑ 24%) βαρύνει τη ΔΕΥΑ ΣΠΑΡΤΗΣ.</w:t>
      </w:r>
    </w:p>
    <w:p w:rsidR="00766F77" w:rsidRPr="009E29C1" w:rsidRDefault="00766F77" w:rsidP="00766F77">
      <w:pPr>
        <w:pStyle w:val="ab"/>
        <w:tabs>
          <w:tab w:val="left" w:pos="426"/>
        </w:tabs>
        <w:ind w:left="0" w:right="-1"/>
        <w:rPr>
          <w:rFonts w:asciiTheme="minorHAnsi" w:hAnsiTheme="minorHAnsi" w:cs="Calibri"/>
        </w:rPr>
      </w:pPr>
      <w:r w:rsidRPr="009E29C1">
        <w:rPr>
          <w:rFonts w:asciiTheme="minorHAnsi" w:hAnsiTheme="minorHAnsi" w:cs="Calibri"/>
        </w:rPr>
        <w:t>Στο τέλος κάθε μήνα θα συγκεντρώνονται οι καταστάσεις που θα περιλαμβάνουν όλες τις εντολές της Υπηρεσίας, βάσει των οποίων θα εκδίδεται το τιμολόγιο.</w:t>
      </w:r>
    </w:p>
    <w:p w:rsidR="00766F77" w:rsidRPr="009E29C1" w:rsidRDefault="00766F77" w:rsidP="00766F77">
      <w:pPr>
        <w:pStyle w:val="ab"/>
        <w:tabs>
          <w:tab w:val="left" w:pos="426"/>
        </w:tabs>
        <w:ind w:left="0" w:right="-1"/>
        <w:rPr>
          <w:rFonts w:asciiTheme="minorHAnsi" w:hAnsiTheme="minorHAnsi" w:cs="Calibri"/>
        </w:rPr>
      </w:pPr>
      <w:r w:rsidRPr="009E29C1">
        <w:rPr>
          <w:rFonts w:asciiTheme="minorHAnsi" w:hAnsiTheme="minorHAnsi" w:cs="Calibri"/>
        </w:rPr>
        <w:t>Η πληρωμή της δαπάνης θα γίνεται κάθε μήνα αφού προσκομισθούν από τον ανάδοχο :</w:t>
      </w:r>
    </w:p>
    <w:p w:rsidR="00766F77" w:rsidRPr="009E29C1" w:rsidRDefault="00766F77" w:rsidP="00766F77">
      <w:pPr>
        <w:rPr>
          <w:rFonts w:asciiTheme="minorHAnsi" w:hAnsiTheme="minorHAnsi" w:cs="Calibri"/>
        </w:rPr>
      </w:pPr>
      <w:r w:rsidRPr="009E29C1">
        <w:rPr>
          <w:rFonts w:asciiTheme="minorHAnsi" w:hAnsiTheme="minorHAnsi" w:cs="Calibri"/>
        </w:rPr>
        <w:t>- πιστοποιητικό φορολογικής και ασφαλιστικής ενημερότητας</w:t>
      </w:r>
    </w:p>
    <w:p w:rsidR="00766F77" w:rsidRPr="009E29C1" w:rsidRDefault="00766F77" w:rsidP="00766F77">
      <w:pPr>
        <w:rPr>
          <w:rFonts w:asciiTheme="minorHAnsi" w:hAnsiTheme="minorHAnsi" w:cs="Calibri"/>
        </w:rPr>
      </w:pPr>
      <w:r w:rsidRPr="009E29C1">
        <w:rPr>
          <w:rFonts w:asciiTheme="minorHAnsi" w:hAnsiTheme="minorHAnsi" w:cs="Calibri"/>
        </w:rPr>
        <w:t>- τιμολόγιο του αναδόχου</w:t>
      </w:r>
    </w:p>
    <w:p w:rsidR="00766F77" w:rsidRPr="009E29C1" w:rsidRDefault="00766F77" w:rsidP="00766F77">
      <w:pPr>
        <w:rPr>
          <w:rFonts w:asciiTheme="minorHAnsi" w:hAnsiTheme="minorHAnsi" w:cs="Calibri"/>
        </w:rPr>
      </w:pPr>
      <w:r w:rsidRPr="009E29C1">
        <w:rPr>
          <w:rFonts w:asciiTheme="minorHAnsi" w:hAnsiTheme="minorHAnsi" w:cs="Calibri"/>
        </w:rPr>
        <w:t>- εξοφλητική απόδειξη του αναδόχου , εάν το τιμολόγιο δεν φέρει της ένδειξη «Εξοφλήθηκε»</w:t>
      </w:r>
    </w:p>
    <w:p w:rsidR="00766F77" w:rsidRPr="009E29C1" w:rsidRDefault="00766F77" w:rsidP="00766F77">
      <w:pPr>
        <w:rPr>
          <w:rFonts w:asciiTheme="minorHAnsi" w:hAnsiTheme="minorHAnsi" w:cs="Calibri"/>
        </w:rPr>
      </w:pPr>
      <w:r w:rsidRPr="009E29C1">
        <w:rPr>
          <w:rFonts w:asciiTheme="minorHAnsi" w:hAnsiTheme="minorHAnsi" w:cs="Calibri"/>
        </w:rPr>
        <w:t>- πρωτόκολλο οριστικής παραλαβής του τμήματος που αφορά η πληρωμή</w:t>
      </w:r>
    </w:p>
    <w:p w:rsidR="00766F77" w:rsidRPr="009E29C1" w:rsidRDefault="00766F77" w:rsidP="00766F77">
      <w:pPr>
        <w:rPr>
          <w:rFonts w:asciiTheme="minorHAnsi" w:hAnsiTheme="minorHAnsi" w:cs="Calibri"/>
        </w:rPr>
      </w:pPr>
      <w:r w:rsidRPr="009E29C1">
        <w:rPr>
          <w:rFonts w:asciiTheme="minorHAnsi" w:hAnsiTheme="minorHAnsi" w:cs="Calibri"/>
        </w:rPr>
        <w:t>Όλα τα παραστατικά του αναδόχου και τα προβλεπόμενα φορολογικά στοιχεία θα εκδίδονται από τον ανάδοχο προς την Δ.Ε.Υ.Α.Σ.</w:t>
      </w:r>
    </w:p>
    <w:p w:rsidR="00766F77" w:rsidRPr="009E29C1" w:rsidRDefault="00766F77" w:rsidP="00766F77">
      <w:pPr>
        <w:spacing w:line="260" w:lineRule="atLeast"/>
        <w:jc w:val="thaiDistribute"/>
        <w:rPr>
          <w:rFonts w:asciiTheme="minorHAnsi" w:hAnsiTheme="minorHAnsi" w:cs="Calibr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6</w:t>
      </w:r>
      <w:r w:rsidRPr="009E29C1">
        <w:rPr>
          <w:rFonts w:asciiTheme="minorHAnsi" w:hAnsiTheme="minorHAnsi" w:cs="Calibri"/>
          <w:b/>
          <w:vertAlign w:val="superscript"/>
        </w:rPr>
        <w:t>ο</w:t>
      </w:r>
      <w:r w:rsidRPr="009E29C1">
        <w:rPr>
          <w:rFonts w:asciiTheme="minorHAnsi" w:hAnsiTheme="minorHAnsi" w:cs="Calibri"/>
          <w:b/>
        </w:rPr>
        <w:t xml:space="preserve"> : ΕΛΕΓΧΟΣ ΤΗΣ ΠΑΡΟΧΗΣ ΥΠΗΡΕΣΙΩΝ </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rPr>
        <w:t>Ο Ανάδοχος υπόκειται στον έλεγχο της Επιτροπής Παραλαβής που ορίζεται κατά τις διατάξεις του άρθρου 221 του Ν. 4412/2016, αποτελούμενη από τρεις υπαλλήλους της ΔΕΥΑΣ. Ο Ανάδοχος οφε</w:t>
      </w:r>
      <w:r w:rsidRPr="009E29C1">
        <w:rPr>
          <w:rFonts w:asciiTheme="minorHAnsi" w:hAnsiTheme="minorHAnsi" w:cs="Calibri"/>
        </w:rPr>
        <w:t>ί</w:t>
      </w:r>
      <w:r w:rsidRPr="009E29C1">
        <w:rPr>
          <w:rFonts w:asciiTheme="minorHAnsi" w:hAnsiTheme="minorHAnsi" w:cs="Calibri"/>
        </w:rPr>
        <w:t>λει να συμμορφώνεται με τις εντολές και υποδείξεις που του δίνον</w:t>
      </w:r>
      <w:r w:rsidR="00862D44" w:rsidRPr="009E29C1">
        <w:rPr>
          <w:rFonts w:asciiTheme="minorHAnsi" w:hAnsiTheme="minorHAnsi" w:cs="Calibri"/>
        </w:rPr>
        <w:t>ται από την Επιτροπή Παραλ</w:t>
      </w:r>
      <w:r w:rsidR="00862D44" w:rsidRPr="009E29C1">
        <w:rPr>
          <w:rFonts w:asciiTheme="minorHAnsi" w:hAnsiTheme="minorHAnsi" w:cs="Calibri"/>
        </w:rPr>
        <w:t>α</w:t>
      </w:r>
      <w:r w:rsidR="00862D44" w:rsidRPr="009E29C1">
        <w:rPr>
          <w:rFonts w:asciiTheme="minorHAnsi" w:hAnsiTheme="minorHAnsi" w:cs="Calibri"/>
        </w:rPr>
        <w:t>βής.</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rPr>
        <w:t xml:space="preserve">Το ότι η Επιτροπή Παραλαβής έχει την ευθύνη του ελέγχου της παροχής υπηρεσιών, αυτό δεν </w:t>
      </w:r>
      <w:r w:rsidRPr="009E29C1">
        <w:rPr>
          <w:rFonts w:asciiTheme="minorHAnsi" w:hAnsiTheme="minorHAnsi" w:cs="Calibri"/>
        </w:rPr>
        <w:t>α</w:t>
      </w:r>
      <w:r w:rsidRPr="009E29C1">
        <w:rPr>
          <w:rFonts w:asciiTheme="minorHAnsi" w:hAnsiTheme="minorHAnsi" w:cs="Calibri"/>
        </w:rPr>
        <w:t>παλλάσσει τον Ανάδοχο από οποιαδήποτε ευθύνη που τυχόν θα προκύψει από τις συμβατικές του υποχρεώσεις, ή τους ισχύοντες Νόμους.</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rPr>
        <w:t>Η παρακολούθηση της εκτέλεσης της σύμβασης παροχής υπηρεσίας και η διοίκηση αυτής διενε</w:t>
      </w:r>
      <w:r w:rsidRPr="009E29C1">
        <w:rPr>
          <w:rFonts w:asciiTheme="minorHAnsi" w:hAnsiTheme="minorHAnsi" w:cs="Calibri"/>
        </w:rPr>
        <w:t>ρ</w:t>
      </w:r>
      <w:r w:rsidRPr="009E29C1">
        <w:rPr>
          <w:rFonts w:asciiTheme="minorHAnsi" w:hAnsiTheme="minorHAnsi" w:cs="Calibri"/>
        </w:rPr>
        <w:t>γείται σύμφωνα με τις διατάξεις του άρθρου 216 του Ν. 4412/2016.</w:t>
      </w:r>
    </w:p>
    <w:p w:rsidR="00766F77" w:rsidRPr="009E29C1" w:rsidRDefault="00766F77" w:rsidP="00766F77">
      <w:pPr>
        <w:spacing w:line="260" w:lineRule="atLeast"/>
        <w:jc w:val="center"/>
        <w:rPr>
          <w:rFonts w:asciiTheme="minorHAnsi" w:hAnsiTheme="minorHAnsi" w:cs="Calibr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7</w:t>
      </w:r>
      <w:r w:rsidRPr="009E29C1">
        <w:rPr>
          <w:rFonts w:asciiTheme="minorHAnsi" w:hAnsiTheme="minorHAnsi" w:cs="Calibri"/>
          <w:b/>
          <w:vertAlign w:val="superscript"/>
        </w:rPr>
        <w:t>ο</w:t>
      </w:r>
      <w:r w:rsidRPr="009E29C1">
        <w:rPr>
          <w:rFonts w:asciiTheme="minorHAnsi" w:hAnsiTheme="minorHAnsi" w:cs="Calibri"/>
          <w:b/>
        </w:rPr>
        <w:t xml:space="preserve"> : ΠΡΟΣΩΠΙΚΟ – ΔΑΠΑΝΕΣ ΑΝΑΔΟΧΟΥ</w:t>
      </w:r>
    </w:p>
    <w:p w:rsidR="00766F77" w:rsidRPr="009E29C1" w:rsidRDefault="00766F77" w:rsidP="00766F77">
      <w:pPr>
        <w:pStyle w:val="a9"/>
        <w:spacing w:line="260" w:lineRule="atLeast"/>
        <w:rPr>
          <w:rFonts w:asciiTheme="minorHAnsi" w:hAnsiTheme="minorHAnsi" w:cs="Calibri"/>
          <w:sz w:val="22"/>
          <w:szCs w:val="22"/>
        </w:rPr>
      </w:pPr>
      <w:r w:rsidRPr="009E29C1">
        <w:rPr>
          <w:rFonts w:asciiTheme="minorHAnsi" w:hAnsiTheme="minorHAnsi" w:cs="Calibri"/>
          <w:sz w:val="22"/>
          <w:szCs w:val="22"/>
        </w:rPr>
        <w:t>Ο ανάδοχος οφείλει να παρακολουθεί τις εργασίες αυτοπροσώπως ή με τον πληρεξούσιο που έχει ορίσει. Ο ανάδοχος ή ο πληρεξούσιος αντιπρόσωπός του πρέπει να είναι αποδεκτός από την Επ</w:t>
      </w:r>
      <w:r w:rsidRPr="009E29C1">
        <w:rPr>
          <w:rFonts w:asciiTheme="minorHAnsi" w:hAnsiTheme="minorHAnsi" w:cs="Calibri"/>
          <w:sz w:val="22"/>
          <w:szCs w:val="22"/>
        </w:rPr>
        <w:t>ι</w:t>
      </w:r>
      <w:r w:rsidRPr="009E29C1">
        <w:rPr>
          <w:rFonts w:asciiTheme="minorHAnsi" w:hAnsiTheme="minorHAnsi" w:cs="Calibri"/>
          <w:sz w:val="22"/>
          <w:szCs w:val="22"/>
        </w:rPr>
        <w:t>βλέπουσα Υπηρεσία, πρέπει να είναι κάτοχος της απαιτούμενης για τις εργασίες άδειας.</w:t>
      </w:r>
    </w:p>
    <w:p w:rsidR="00766F77" w:rsidRPr="009E29C1" w:rsidRDefault="00766F77" w:rsidP="00766F77">
      <w:pPr>
        <w:pStyle w:val="a9"/>
        <w:spacing w:line="260" w:lineRule="atLeast"/>
        <w:rPr>
          <w:rFonts w:asciiTheme="minorHAnsi" w:hAnsiTheme="minorHAnsi" w:cs="Calibri"/>
          <w:sz w:val="22"/>
          <w:szCs w:val="22"/>
        </w:rPr>
      </w:pPr>
      <w:r w:rsidRPr="009E29C1">
        <w:rPr>
          <w:rFonts w:asciiTheme="minorHAnsi" w:hAnsiTheme="minorHAnsi" w:cs="Calibri"/>
          <w:sz w:val="22"/>
          <w:szCs w:val="22"/>
        </w:rPr>
        <w:t>Η Υπηρεσία έχει δικαίωμα να διατάξει την αντικατάσταση ή άμεση αποπομπή των απειθών, ανίκ</w:t>
      </w:r>
      <w:r w:rsidRPr="009E29C1">
        <w:rPr>
          <w:rFonts w:asciiTheme="minorHAnsi" w:hAnsiTheme="minorHAnsi" w:cs="Calibri"/>
          <w:sz w:val="22"/>
          <w:szCs w:val="22"/>
        </w:rPr>
        <w:t>α</w:t>
      </w:r>
      <w:r w:rsidRPr="009E29C1">
        <w:rPr>
          <w:rFonts w:asciiTheme="minorHAnsi" w:hAnsiTheme="minorHAnsi" w:cs="Calibri"/>
          <w:sz w:val="22"/>
          <w:szCs w:val="22"/>
        </w:rPr>
        <w:t>νων ή μη τίμιων εργαζομένων ή οποιουδήποτε άλλου από το προσωπικό του Αναδόχου. Για τις από δόλο ή αμέλεια πράξεις τους κατά την εκτέλεση του έργου, την πλήρη ευθύνη φέρει ο Ανάδοχος.</w:t>
      </w:r>
    </w:p>
    <w:p w:rsidR="00983C31" w:rsidRPr="009E29C1" w:rsidRDefault="00983C31" w:rsidP="00766F77">
      <w:pPr>
        <w:spacing w:line="260" w:lineRule="atLeast"/>
        <w:rPr>
          <w:rFonts w:asciiTheme="minorHAnsi" w:hAnsiTheme="minorHAnsi" w:cs="Calibri"/>
          <w:b/>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8</w:t>
      </w:r>
      <w:r w:rsidRPr="009E29C1">
        <w:rPr>
          <w:rFonts w:asciiTheme="minorHAnsi" w:hAnsiTheme="minorHAnsi" w:cs="Calibri"/>
          <w:b/>
          <w:vertAlign w:val="superscript"/>
        </w:rPr>
        <w:t>ο</w:t>
      </w:r>
      <w:r w:rsidR="00E73E94" w:rsidRPr="009E29C1">
        <w:rPr>
          <w:rFonts w:asciiTheme="minorHAnsi" w:hAnsiTheme="minorHAnsi" w:cs="Calibri"/>
          <w:b/>
        </w:rPr>
        <w:t xml:space="preserve"> :</w:t>
      </w:r>
      <w:r w:rsidRPr="009E29C1">
        <w:rPr>
          <w:rFonts w:asciiTheme="minorHAnsi" w:hAnsiTheme="minorHAnsi" w:cs="Calibri"/>
          <w:b/>
        </w:rPr>
        <w:t xml:space="preserve"> ΥΠΕΡΩΡΙΑΚΗ ΕΡΓΑΣΙΑ, ΕΡΓΑΣΙΑ ΤΙΣ ΚΥΡΙΑΚΕΣ ΚΑΙ ΑΡΓΙΕΣ</w:t>
      </w:r>
    </w:p>
    <w:p w:rsidR="00766F77" w:rsidRPr="009E29C1" w:rsidRDefault="00766F77" w:rsidP="00766F77">
      <w:pPr>
        <w:spacing w:after="120" w:line="260" w:lineRule="atLeast"/>
        <w:rPr>
          <w:rFonts w:asciiTheme="minorHAnsi" w:hAnsiTheme="minorHAnsi" w:cs="Calibri"/>
          <w:b/>
          <w:u w:val="single"/>
        </w:rPr>
      </w:pPr>
      <w:r w:rsidRPr="009E29C1">
        <w:rPr>
          <w:rFonts w:asciiTheme="minorHAnsi" w:hAnsiTheme="minorHAnsi" w:cs="Calibri"/>
          <w:b/>
        </w:rPr>
        <w:t>Επι</w:t>
      </w:r>
      <w:r w:rsidR="00E73E94" w:rsidRPr="009E29C1">
        <w:rPr>
          <w:rFonts w:asciiTheme="minorHAnsi" w:hAnsiTheme="minorHAnsi" w:cs="Calibri"/>
          <w:b/>
        </w:rPr>
        <w:t>τρέπεται η εκτέλεση</w:t>
      </w:r>
      <w:r w:rsidRPr="009E29C1">
        <w:rPr>
          <w:rFonts w:asciiTheme="minorHAnsi" w:hAnsiTheme="minorHAnsi" w:cs="Calibri"/>
          <w:b/>
        </w:rPr>
        <w:t xml:space="preserve"> υπερωριακής εργασίας και εργασία τα Σάββατα, τις Κυριακές και αργίες, σύμφωνα με όσα σχετικά ορίζονται από τους νόμους του Κράτους, </w:t>
      </w:r>
      <w:r w:rsidRPr="009E29C1">
        <w:rPr>
          <w:rFonts w:asciiTheme="minorHAnsi" w:hAnsiTheme="minorHAnsi" w:cs="Calibri"/>
          <w:b/>
          <w:u w:val="single"/>
        </w:rPr>
        <w:t>χωρίς ο Ανάδοχος να δικαιο</w:t>
      </w:r>
      <w:r w:rsidRPr="009E29C1">
        <w:rPr>
          <w:rFonts w:asciiTheme="minorHAnsi" w:hAnsiTheme="minorHAnsi" w:cs="Calibri"/>
          <w:b/>
          <w:u w:val="single"/>
        </w:rPr>
        <w:t>ύ</w:t>
      </w:r>
      <w:r w:rsidRPr="009E29C1">
        <w:rPr>
          <w:rFonts w:asciiTheme="minorHAnsi" w:hAnsiTheme="minorHAnsi" w:cs="Calibri"/>
          <w:b/>
          <w:u w:val="single"/>
        </w:rPr>
        <w:t>ται οποιασδήποτε πρόσθετης αποζημίωσης πέρα από αυτά που προβλέπονται στην σύμβαση.</w:t>
      </w:r>
    </w:p>
    <w:p w:rsidR="00766F77" w:rsidRPr="009E29C1" w:rsidRDefault="00766F77" w:rsidP="00766F77">
      <w:pPr>
        <w:pStyle w:val="a9"/>
        <w:spacing w:line="260" w:lineRule="atLeast"/>
        <w:rPr>
          <w:rFonts w:asciiTheme="minorHAnsi" w:hAnsiTheme="minorHAnsi" w:cs="Calibri"/>
          <w:sz w:val="22"/>
          <w:szCs w:val="22"/>
        </w:rPr>
      </w:pPr>
      <w:r w:rsidRPr="009E29C1">
        <w:rPr>
          <w:rFonts w:asciiTheme="minorHAnsi" w:hAnsiTheme="minorHAnsi" w:cs="Calibri"/>
          <w:sz w:val="22"/>
          <w:szCs w:val="22"/>
        </w:rPr>
        <w:t>Κατά την εκτέλεση της πιο πάνω εργασίας ο Ανάδοχος υποχρεούται να τηρεί τους σχετικούς νόμους και κανονισμούς.</w:t>
      </w:r>
    </w:p>
    <w:p w:rsidR="00766F77" w:rsidRPr="009E29C1" w:rsidRDefault="00766F77" w:rsidP="00766F77">
      <w:pPr>
        <w:spacing w:line="260" w:lineRule="atLeast"/>
        <w:jc w:val="thaiDistribute"/>
        <w:rPr>
          <w:rFonts w:asciiTheme="minorHAnsi" w:hAnsiTheme="minorHAnsi" w:cs="Calibr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9</w:t>
      </w:r>
      <w:r w:rsidRPr="009E29C1">
        <w:rPr>
          <w:rFonts w:asciiTheme="minorHAnsi" w:hAnsiTheme="minorHAnsi" w:cs="Calibri"/>
          <w:b/>
          <w:vertAlign w:val="superscript"/>
        </w:rPr>
        <w:t>ο</w:t>
      </w:r>
      <w:r w:rsidRPr="009E29C1">
        <w:rPr>
          <w:rFonts w:asciiTheme="minorHAnsi" w:hAnsiTheme="minorHAnsi" w:cs="Calibri"/>
          <w:b/>
        </w:rPr>
        <w:t xml:space="preserve"> : ΕΥΘΥΝΗ ΓΙΑ ΖΗΜΙΕΣ ΚΑΙ ΑΤΥΧΗΜΑΤΑ ΣΤΟ ΕΡΓΟ</w:t>
      </w:r>
    </w:p>
    <w:p w:rsidR="00766F77" w:rsidRPr="009E29C1" w:rsidRDefault="00766F77" w:rsidP="00766F77">
      <w:pPr>
        <w:spacing w:after="120" w:line="260" w:lineRule="atLeast"/>
        <w:rPr>
          <w:rFonts w:asciiTheme="minorHAnsi" w:hAnsiTheme="minorHAnsi" w:cs="Calibri"/>
          <w:b/>
        </w:rPr>
      </w:pPr>
      <w:r w:rsidRPr="009E29C1">
        <w:rPr>
          <w:rFonts w:asciiTheme="minorHAnsi" w:hAnsiTheme="minorHAnsi" w:cs="Calibri"/>
          <w:b/>
        </w:rPr>
        <w:t>Οποιασδήποτε φύσεως ατυχήματα στο προσωπικό του ή σε τρίτους καθώς και ζημιές σε περιο</w:t>
      </w:r>
      <w:r w:rsidRPr="009E29C1">
        <w:rPr>
          <w:rFonts w:asciiTheme="minorHAnsi" w:hAnsiTheme="minorHAnsi" w:cs="Calibri"/>
          <w:b/>
        </w:rPr>
        <w:t>υ</w:t>
      </w:r>
      <w:r w:rsidRPr="009E29C1">
        <w:rPr>
          <w:rFonts w:asciiTheme="minorHAnsi" w:hAnsiTheme="minorHAnsi" w:cs="Calibri"/>
          <w:b/>
        </w:rPr>
        <w:t>σίες τρίτων που αποδεδειγμένα οφείλονται σε αμέλεια ή και υπαιτιότητα του ιδίου ή του πρ</w:t>
      </w:r>
      <w:r w:rsidRPr="009E29C1">
        <w:rPr>
          <w:rFonts w:asciiTheme="minorHAnsi" w:hAnsiTheme="minorHAnsi" w:cs="Calibri"/>
          <w:b/>
        </w:rPr>
        <w:t>ο</w:t>
      </w:r>
      <w:r w:rsidRPr="009E29C1">
        <w:rPr>
          <w:rFonts w:asciiTheme="minorHAnsi" w:hAnsiTheme="minorHAnsi" w:cs="Calibri"/>
          <w:b/>
        </w:rPr>
        <w:t>σωπικού του, βαρύνουν αποκλειστικά και μόνον τον Ανάδοχο.</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b/>
        </w:rPr>
        <w:t xml:space="preserve">Ο Ανάδοχος οφείλει να λαμβάνει κατά την εκτέλεση των </w:t>
      </w:r>
      <w:r w:rsidR="002E169F">
        <w:rPr>
          <w:rFonts w:asciiTheme="minorHAnsi" w:hAnsiTheme="minorHAnsi" w:cs="Calibri"/>
          <w:b/>
        </w:rPr>
        <w:t>υπηρεσιών</w:t>
      </w:r>
      <w:r w:rsidRPr="009E29C1">
        <w:rPr>
          <w:rFonts w:asciiTheme="minorHAnsi" w:hAnsiTheme="minorHAnsi" w:cs="Calibri"/>
          <w:b/>
        </w:rPr>
        <w:t xml:space="preserve"> όλα τα απαιτούμενα μέτρα ασφαλείας, </w:t>
      </w:r>
      <w:r w:rsidRPr="009E29C1">
        <w:rPr>
          <w:rFonts w:asciiTheme="minorHAnsi" w:hAnsiTheme="minorHAnsi" w:cs="Calibri"/>
        </w:rPr>
        <w:t>που επιβάλλονται από τα Π.Δ. 447/75 (ΦΕΚ 142 Α/17-7-75), Π.Δ. 778/80 (ΦΕΚ 193 Α/26-</w:t>
      </w:r>
      <w:r w:rsidRPr="009E29C1">
        <w:rPr>
          <w:rFonts w:asciiTheme="minorHAnsi" w:hAnsiTheme="minorHAnsi" w:cs="Calibri"/>
        </w:rPr>
        <w:lastRenderedPageBreak/>
        <w:t>8-80) και Π.Δ. 1073/81 (ΦΕΚ 260 Α/16-9-81) και κάθε άλλο Νομοθέτημα σχετικό με την Ασφάλεια και Υγιεινή των εργαζομένων. Επίσης υποχρεούται να εφαρμόσει τα τυχόν προτεινόμενα από την Επιβλέπουσα Υπηρεσία των έργων, ή από τον Τεχνικό Ασφαλείας, πρόσθετα μέτρα ασφαλείας.</w:t>
      </w:r>
    </w:p>
    <w:p w:rsidR="00766F77" w:rsidRPr="009E29C1" w:rsidRDefault="00766F77" w:rsidP="00766F77">
      <w:pPr>
        <w:spacing w:line="260" w:lineRule="atLeast"/>
        <w:jc w:val="thaiDistribute"/>
        <w:rPr>
          <w:rFonts w:asciiTheme="minorHAnsi" w:hAnsiTheme="minorHAnsi" w:cs="Calibr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10</w:t>
      </w:r>
      <w:r w:rsidRPr="009E29C1">
        <w:rPr>
          <w:rFonts w:asciiTheme="minorHAnsi" w:hAnsiTheme="minorHAnsi" w:cs="Calibri"/>
          <w:b/>
          <w:vertAlign w:val="superscript"/>
        </w:rPr>
        <w:t>ο</w:t>
      </w:r>
      <w:r w:rsidRPr="009E29C1">
        <w:rPr>
          <w:rFonts w:asciiTheme="minorHAnsi" w:hAnsiTheme="minorHAnsi" w:cs="Calibri"/>
          <w:b/>
        </w:rPr>
        <w:t xml:space="preserve"> : ΕΠΙΒΑΡΥΝΣΕΙΣ</w:t>
      </w: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u w:val="single"/>
        </w:rPr>
        <w:t>Οι πληρωμές του Αναδόχου υπόκεινται σε όλες τις προβλεπόμενες κρατήσεις, όπως ισχύουν κατά την ημερομηνία υπογραφής της Σύμβασης και στην καταβολή του φόρου εισοδήματος, φόρου πρ</w:t>
      </w:r>
      <w:r w:rsidRPr="009E29C1">
        <w:rPr>
          <w:rFonts w:asciiTheme="minorHAnsi" w:hAnsiTheme="minorHAnsi" w:cs="Calibri"/>
          <w:u w:val="single"/>
        </w:rPr>
        <w:t>ο</w:t>
      </w:r>
      <w:r w:rsidRPr="009E29C1">
        <w:rPr>
          <w:rFonts w:asciiTheme="minorHAnsi" w:hAnsiTheme="minorHAnsi" w:cs="Calibri"/>
          <w:u w:val="single"/>
        </w:rPr>
        <w:t>στιθέμενης αξίας κ.λ.π. σύμφωνα με τις ισχύουσες διατάξεις.</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rPr>
        <w:t>Ο Ανάδοχος υποχρεούται στην καταβολή προς το εργατοτεχνικό προσωπικό που απασχολεί των κ</w:t>
      </w:r>
      <w:r w:rsidRPr="009E29C1">
        <w:rPr>
          <w:rFonts w:asciiTheme="minorHAnsi" w:hAnsiTheme="minorHAnsi" w:cs="Calibri"/>
        </w:rPr>
        <w:t>α</w:t>
      </w:r>
      <w:r w:rsidRPr="009E29C1">
        <w:rPr>
          <w:rFonts w:asciiTheme="minorHAnsi" w:hAnsiTheme="minorHAnsi" w:cs="Calibri"/>
        </w:rPr>
        <w:t>θοριζομένων (με τις εκάστοτε εκδιδόμενες αποφάσεις) από το Υπουργείο Εργασίας δώρων λόγω εορτών Πάσχα και Χριστουγέννων καθώς και αποζημιώσεων ημερών υποχρεωτικής αργίας, στη χ</w:t>
      </w:r>
      <w:r w:rsidRPr="009E29C1">
        <w:rPr>
          <w:rFonts w:asciiTheme="minorHAnsi" w:hAnsiTheme="minorHAnsi" w:cs="Calibri"/>
        </w:rPr>
        <w:t>ο</w:t>
      </w:r>
      <w:r w:rsidRPr="009E29C1">
        <w:rPr>
          <w:rFonts w:asciiTheme="minorHAnsi" w:hAnsiTheme="minorHAnsi" w:cs="Calibri"/>
        </w:rPr>
        <w:t>ρήγηση άδειας με αποδοχές και αποζημιώσεων, λόγω απόλυσης καθώς και στην καταβολή των ν</w:t>
      </w:r>
      <w:r w:rsidRPr="009E29C1">
        <w:rPr>
          <w:rFonts w:asciiTheme="minorHAnsi" w:hAnsiTheme="minorHAnsi" w:cs="Calibri"/>
        </w:rPr>
        <w:t>ό</w:t>
      </w:r>
      <w:r w:rsidRPr="009E29C1">
        <w:rPr>
          <w:rFonts w:asciiTheme="minorHAnsi" w:hAnsiTheme="minorHAnsi" w:cs="Calibri"/>
        </w:rPr>
        <w:t>μιμων εισφορών του υπέρ των ασφαλιστικών και επικουρικών Οργανισμών ή Ταμείων, όπως το ΙΚΑ, κ.λ.π.</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rPr>
        <w:t>Επίσης ο Ανάδοχος δεν απαλλάσσεται από το ΦΠΑ και από τον Ειδικό Φόρο του άρθρου 17 του Ν. 3092/54 επί των εισαγομένων από το εξωτερικό πάσης φύσεως υλικών, εφοδίων κ.λ.π. και από τους φόρους κ.λ.π. που αναφέρονται αναλυτικότερα στα Ν.Δ. 4486/66(ΦΕΚ 131/Α) και 453/66 (ΦΕΚ 16/Α) περί τυποποιήσεως.</w:t>
      </w:r>
    </w:p>
    <w:p w:rsidR="00766F77" w:rsidRPr="009E29C1" w:rsidRDefault="00766F77" w:rsidP="00766F77">
      <w:pPr>
        <w:spacing w:after="120" w:line="260" w:lineRule="atLeast"/>
        <w:rPr>
          <w:rFonts w:asciiTheme="minorHAnsi" w:hAnsiTheme="minorHAnsi" w:cs="Calibri"/>
        </w:rPr>
      </w:pPr>
      <w:r w:rsidRPr="009E29C1">
        <w:rPr>
          <w:rFonts w:asciiTheme="minorHAnsi" w:hAnsiTheme="minorHAnsi" w:cs="Calibri"/>
        </w:rPr>
        <w:t>Επίσης ο Ανάδοχος δεν απαλλάσσεται από τους δασμούς και από κάθε άλλο φόρο, τέλος ή δικαί</w:t>
      </w:r>
      <w:r w:rsidRPr="009E29C1">
        <w:rPr>
          <w:rFonts w:asciiTheme="minorHAnsi" w:hAnsiTheme="minorHAnsi" w:cs="Calibri"/>
        </w:rPr>
        <w:t>ω</w:t>
      </w:r>
      <w:r w:rsidRPr="009E29C1">
        <w:rPr>
          <w:rFonts w:asciiTheme="minorHAnsi" w:hAnsiTheme="minorHAnsi" w:cs="Calibri"/>
        </w:rPr>
        <w:t>μα υπέρ του Δημοσίου για καύσιμα και λιπαντικά, σύμφωνα προς το Ν. 2366/53 (ΦΕΚ 83/Α) και προς το Ν. 1078/71 (ΦΕΚ 273 Α/27-12-71) κ.λ.π.</w:t>
      </w:r>
    </w:p>
    <w:p w:rsidR="00983C31" w:rsidRPr="009E29C1" w:rsidRDefault="00983C31" w:rsidP="00766F77">
      <w:pPr>
        <w:spacing w:line="260" w:lineRule="atLeast"/>
        <w:rPr>
          <w:rFonts w:asciiTheme="minorHAnsi" w:hAnsiTheme="minorHAnsi" w:cs="Calibri"/>
          <w:b/>
          <w:bCs/>
        </w:rPr>
      </w:pPr>
    </w:p>
    <w:p w:rsidR="00766F77" w:rsidRPr="009E29C1" w:rsidRDefault="00766F77" w:rsidP="00766F77">
      <w:pPr>
        <w:spacing w:line="260" w:lineRule="atLeast"/>
        <w:rPr>
          <w:rFonts w:asciiTheme="minorHAnsi" w:hAnsiTheme="minorHAnsi" w:cs="Calibri"/>
          <w:b/>
          <w:bCs/>
        </w:rPr>
      </w:pPr>
      <w:r w:rsidRPr="009E29C1">
        <w:rPr>
          <w:rFonts w:asciiTheme="minorHAnsi" w:hAnsiTheme="minorHAnsi" w:cs="Calibri"/>
          <w:b/>
          <w:bCs/>
        </w:rPr>
        <w:t>ΑΡΘΡΟ 11</w:t>
      </w:r>
      <w:r w:rsidRPr="009E29C1">
        <w:rPr>
          <w:rFonts w:asciiTheme="minorHAnsi" w:hAnsiTheme="minorHAnsi" w:cs="Calibri"/>
          <w:b/>
          <w:bCs/>
          <w:vertAlign w:val="superscript"/>
        </w:rPr>
        <w:t>ο</w:t>
      </w:r>
      <w:r w:rsidR="00E73E94" w:rsidRPr="009E29C1">
        <w:rPr>
          <w:rFonts w:asciiTheme="minorHAnsi" w:hAnsiTheme="minorHAnsi" w:cs="Calibri"/>
          <w:b/>
          <w:bCs/>
        </w:rPr>
        <w:t xml:space="preserve"> : </w:t>
      </w:r>
      <w:r w:rsidR="00E73E94" w:rsidRPr="009E29C1">
        <w:rPr>
          <w:rFonts w:asciiTheme="minorHAnsi" w:hAnsiTheme="minorHAnsi" w:cs="Calibri"/>
          <w:b/>
          <w:bCs/>
          <w:lang w:val="en-US"/>
        </w:rPr>
        <w:t>HME</w:t>
      </w:r>
      <w:r w:rsidR="00E73E94" w:rsidRPr="009E29C1">
        <w:rPr>
          <w:rFonts w:asciiTheme="minorHAnsi" w:hAnsiTheme="minorHAnsi" w:cs="Calibri"/>
          <w:b/>
          <w:bCs/>
        </w:rPr>
        <w:t>ΡΟΛΟΓΙΟ</w:t>
      </w:r>
      <w:r w:rsidRPr="009E29C1">
        <w:rPr>
          <w:rFonts w:asciiTheme="minorHAnsi" w:hAnsiTheme="minorHAnsi" w:cs="Calibri"/>
          <w:b/>
          <w:bCs/>
        </w:rPr>
        <w:t xml:space="preserve"> ΕΡΓΑΣΙΩΝ ΓΙΑ ΤΗΝ ΠΛΗΡΩΜΗ ΤΟΥ ΑΝΑΔΟΧΟΥ</w:t>
      </w:r>
    </w:p>
    <w:p w:rsidR="00A516FB" w:rsidRPr="009E29C1" w:rsidRDefault="00766F77" w:rsidP="00A516FB">
      <w:pPr>
        <w:rPr>
          <w:rFonts w:asciiTheme="minorHAnsi" w:hAnsiTheme="minorHAnsi"/>
        </w:rPr>
      </w:pPr>
      <w:r w:rsidRPr="009E29C1">
        <w:rPr>
          <w:rFonts w:asciiTheme="minorHAnsi" w:hAnsiTheme="minorHAnsi" w:cs="Calibri"/>
        </w:rPr>
        <w:t xml:space="preserve">Ο Ανάδοχος </w:t>
      </w:r>
      <w:r w:rsidR="00A516FB" w:rsidRPr="009E29C1">
        <w:rPr>
          <w:rFonts w:asciiTheme="minorHAnsi" w:hAnsiTheme="minorHAnsi" w:cs="Calibri"/>
        </w:rPr>
        <w:t>είναι υποχρεωμένος να συμπληρώνει</w:t>
      </w:r>
      <w:r w:rsidR="00A516FB" w:rsidRPr="009E29C1">
        <w:rPr>
          <w:rFonts w:asciiTheme="minorHAnsi" w:hAnsiTheme="minorHAnsi"/>
        </w:rPr>
        <w:t xml:space="preserve"> ημερολόγιο στο οποίο θα καταγράφεται η μετ</w:t>
      </w:r>
      <w:r w:rsidR="00A516FB" w:rsidRPr="009E29C1">
        <w:rPr>
          <w:rFonts w:asciiTheme="minorHAnsi" w:hAnsiTheme="minorHAnsi"/>
        </w:rPr>
        <w:t>ά</w:t>
      </w:r>
      <w:r w:rsidR="00A516FB" w:rsidRPr="009E29C1">
        <w:rPr>
          <w:rFonts w:asciiTheme="minorHAnsi" w:hAnsiTheme="minorHAnsi"/>
        </w:rPr>
        <w:t>βασή του στους προβλεπόμενους χώρους παρουσία υπαλλήλου της ΔΕΥΑΣ. Αντίγραφό του θα επ</w:t>
      </w:r>
      <w:r w:rsidR="00A516FB" w:rsidRPr="009E29C1">
        <w:rPr>
          <w:rFonts w:asciiTheme="minorHAnsi" w:hAnsiTheme="minorHAnsi"/>
        </w:rPr>
        <w:t>ι</w:t>
      </w:r>
      <w:r w:rsidR="00A516FB" w:rsidRPr="009E29C1">
        <w:rPr>
          <w:rFonts w:asciiTheme="minorHAnsi" w:hAnsiTheme="minorHAnsi"/>
        </w:rPr>
        <w:t xml:space="preserve">συνάπτεται στο παραδοτέο. </w:t>
      </w:r>
    </w:p>
    <w:p w:rsidR="00983C31" w:rsidRPr="009E29C1" w:rsidRDefault="00983C31" w:rsidP="00A516FB">
      <w:pPr>
        <w:rPr>
          <w:rFonts w:asciiTheme="minorHAnsi" w:hAnsiTheme="minorHAnsi"/>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12</w:t>
      </w:r>
      <w:r w:rsidRPr="009E29C1">
        <w:rPr>
          <w:rFonts w:asciiTheme="minorHAnsi" w:hAnsiTheme="minorHAnsi" w:cs="Calibri"/>
          <w:b/>
          <w:vertAlign w:val="superscript"/>
        </w:rPr>
        <w:t>ο</w:t>
      </w:r>
      <w:r w:rsidRPr="009E29C1">
        <w:rPr>
          <w:rFonts w:asciiTheme="minorHAnsi" w:hAnsiTheme="minorHAnsi" w:cs="Calibri"/>
          <w:b/>
        </w:rPr>
        <w:t xml:space="preserve"> : ΙΣΧΥΟΥΣΑ ΝΟΜΟΘΕΣΙΑ</w:t>
      </w:r>
    </w:p>
    <w:p w:rsidR="00766F77" w:rsidRPr="009E29C1" w:rsidRDefault="00824977" w:rsidP="00766F77">
      <w:pPr>
        <w:autoSpaceDE w:val="0"/>
        <w:autoSpaceDN w:val="0"/>
        <w:adjustRightInd w:val="0"/>
        <w:spacing w:line="260" w:lineRule="atLeast"/>
        <w:rPr>
          <w:rFonts w:asciiTheme="minorHAnsi" w:hAnsiTheme="minorHAnsi" w:cs="Calibri"/>
        </w:rPr>
      </w:pPr>
      <w:r w:rsidRPr="009E29C1">
        <w:rPr>
          <w:rFonts w:asciiTheme="minorHAnsi" w:hAnsiTheme="minorHAnsi" w:cs="Calibri"/>
        </w:rPr>
        <w:t>Για τις διαδικασίες ανάθεσης</w:t>
      </w:r>
      <w:r w:rsidR="00766F77" w:rsidRPr="009E29C1">
        <w:rPr>
          <w:rFonts w:asciiTheme="minorHAnsi" w:hAnsiTheme="minorHAnsi" w:cs="Calibri"/>
        </w:rPr>
        <w:t xml:space="preserve"> της υπηρεσίας, την εκτέλεση της σύμβασης και την παροχή της υπ</w:t>
      </w:r>
      <w:r w:rsidR="00766F77" w:rsidRPr="009E29C1">
        <w:rPr>
          <w:rFonts w:asciiTheme="minorHAnsi" w:hAnsiTheme="minorHAnsi" w:cs="Calibri"/>
        </w:rPr>
        <w:t>η</w:t>
      </w:r>
      <w:r w:rsidR="00766F77" w:rsidRPr="009E29C1">
        <w:rPr>
          <w:rFonts w:asciiTheme="minorHAnsi" w:hAnsiTheme="minorHAnsi" w:cs="Calibri"/>
        </w:rPr>
        <w:t>ρεσίας, εφαρμόζονται οι διατάξεις των ακολούθων νομοθετημάτων:</w:t>
      </w:r>
    </w:p>
    <w:p w:rsidR="00766F77" w:rsidRPr="009E29C1" w:rsidRDefault="00766F77" w:rsidP="00766F77">
      <w:pPr>
        <w:rPr>
          <w:rFonts w:asciiTheme="minorHAnsi" w:hAnsiTheme="minorHAnsi" w:cs="Calibri"/>
        </w:rPr>
      </w:pPr>
      <w:r w:rsidRPr="009E29C1">
        <w:rPr>
          <w:rFonts w:asciiTheme="minorHAnsi" w:hAnsiTheme="minorHAnsi" w:cs="Calibri"/>
        </w:rPr>
        <w:t>α) του Ν. 1069/80 όπως έχει τροποποιηθεί και ισχύει</w:t>
      </w:r>
    </w:p>
    <w:p w:rsidR="00766F77" w:rsidRPr="009E29C1" w:rsidRDefault="00766F77" w:rsidP="00766F77">
      <w:pPr>
        <w:pStyle w:val="western"/>
        <w:spacing w:before="0" w:beforeAutospacing="0" w:after="0" w:afterAutospacing="0" w:line="240" w:lineRule="atLeast"/>
        <w:jc w:val="both"/>
        <w:rPr>
          <w:rFonts w:asciiTheme="minorHAnsi" w:hAnsiTheme="minorHAnsi" w:cs="Calibri"/>
          <w:sz w:val="22"/>
          <w:szCs w:val="22"/>
        </w:rPr>
      </w:pPr>
      <w:r w:rsidRPr="009E29C1">
        <w:rPr>
          <w:rFonts w:asciiTheme="minorHAnsi" w:hAnsiTheme="minorHAnsi" w:cs="Calibri"/>
          <w:sz w:val="22"/>
          <w:szCs w:val="22"/>
        </w:rPr>
        <w:t>β) του Ν.4412/2016 (ΦΕΚ-147 Α/8-8-16-Διορθ.Σφαλμ. Στα ΦΕΚ-200 Α/24-10-16 και ΦΕΚ-206 Α/3-11-16) : Δημόσιες Συμβάσεις Έργων, Προμηθειών και Υπηρεσιών (προσαρμογή στις Οδηγίες 2014/24/ΕΕ και 2014/25/ΕΕ) όπως έχει τροποποιηθεί και ισχύει</w:t>
      </w:r>
    </w:p>
    <w:p w:rsidR="00766F77" w:rsidRPr="009E29C1" w:rsidRDefault="00766F77" w:rsidP="00766F77">
      <w:pPr>
        <w:pStyle w:val="western"/>
        <w:spacing w:before="0" w:beforeAutospacing="0" w:after="0" w:afterAutospacing="0" w:line="240" w:lineRule="atLeast"/>
        <w:jc w:val="both"/>
        <w:rPr>
          <w:rFonts w:asciiTheme="minorHAnsi" w:hAnsiTheme="minorHAnsi" w:cs="Calibri"/>
          <w:sz w:val="22"/>
          <w:szCs w:val="22"/>
        </w:rPr>
      </w:pPr>
      <w:r w:rsidRPr="009E29C1">
        <w:rPr>
          <w:rFonts w:asciiTheme="minorHAnsi" w:hAnsiTheme="minorHAnsi" w:cs="Calibri"/>
          <w:sz w:val="22"/>
          <w:szCs w:val="22"/>
        </w:rPr>
        <w:t>γ) του Ν. 3463/2006 (Δημοτικός και Κοινοτικός Κώδικας)</w:t>
      </w:r>
    </w:p>
    <w:p w:rsidR="00766F77" w:rsidRPr="009E29C1" w:rsidRDefault="00766F77" w:rsidP="00766F77">
      <w:pPr>
        <w:spacing w:line="260" w:lineRule="atLeast"/>
        <w:rPr>
          <w:rFonts w:asciiTheme="minorHAnsi" w:hAnsiTheme="minorHAnsi" w:cs="Calibri"/>
          <w:b/>
        </w:rPr>
      </w:pPr>
    </w:p>
    <w:p w:rsidR="00766F77" w:rsidRPr="009E29C1" w:rsidRDefault="00766F77" w:rsidP="00766F77">
      <w:pPr>
        <w:spacing w:line="260" w:lineRule="atLeast"/>
        <w:rPr>
          <w:rFonts w:asciiTheme="minorHAnsi" w:hAnsiTheme="minorHAnsi" w:cs="Calibri"/>
          <w:b/>
        </w:rPr>
      </w:pPr>
      <w:r w:rsidRPr="009E29C1">
        <w:rPr>
          <w:rFonts w:asciiTheme="minorHAnsi" w:hAnsiTheme="minorHAnsi" w:cs="Calibri"/>
          <w:b/>
        </w:rPr>
        <w:t>ΑΡΘΡΟ 13</w:t>
      </w:r>
      <w:r w:rsidRPr="009E29C1">
        <w:rPr>
          <w:rFonts w:asciiTheme="minorHAnsi" w:hAnsiTheme="minorHAnsi" w:cs="Calibri"/>
          <w:b/>
          <w:vertAlign w:val="superscript"/>
        </w:rPr>
        <w:t>ο</w:t>
      </w:r>
      <w:r w:rsidRPr="009E29C1">
        <w:rPr>
          <w:rFonts w:asciiTheme="minorHAnsi" w:hAnsiTheme="minorHAnsi" w:cs="Calibri"/>
          <w:b/>
        </w:rPr>
        <w:t xml:space="preserve"> : ΕΠΙΛΥΣΗ ΔΙΑΦΟΡΩΝ</w:t>
      </w:r>
    </w:p>
    <w:p w:rsidR="00766F77" w:rsidRPr="009E29C1" w:rsidRDefault="00766F77" w:rsidP="00766F77">
      <w:pPr>
        <w:pStyle w:val="a9"/>
        <w:spacing w:line="260" w:lineRule="atLeast"/>
        <w:jc w:val="thaiDistribute"/>
        <w:rPr>
          <w:rFonts w:asciiTheme="minorHAnsi" w:hAnsiTheme="minorHAnsi" w:cs="Calibri"/>
          <w:sz w:val="22"/>
          <w:szCs w:val="22"/>
        </w:rPr>
      </w:pPr>
      <w:r w:rsidRPr="009E29C1">
        <w:rPr>
          <w:rFonts w:asciiTheme="minorHAnsi" w:hAnsiTheme="minorHAnsi" w:cs="Calibri"/>
          <w:sz w:val="22"/>
          <w:szCs w:val="22"/>
        </w:rPr>
        <w:t>Η επίλυση διαφορών μεταξύ Εργοδότη και Αναδόχου ρυθμίζεται σύμφωνα με τις διατάξεις του Ν. 4412/2016 και με κάθε άλλη σχετική Νομοθεσία κατά αναλογία.</w:t>
      </w:r>
    </w:p>
    <w:p w:rsidR="00766F77" w:rsidRPr="009E29C1" w:rsidRDefault="00766F77" w:rsidP="00766F77">
      <w:pPr>
        <w:pStyle w:val="a9"/>
        <w:spacing w:before="10" w:line="260" w:lineRule="atLeast"/>
        <w:rPr>
          <w:rFonts w:asciiTheme="minorHAnsi" w:hAnsiTheme="minorHAnsi" w:cs="Calibri"/>
          <w:sz w:val="22"/>
          <w:szCs w:val="22"/>
        </w:rPr>
      </w:pPr>
    </w:p>
    <w:p w:rsidR="00766F77" w:rsidRPr="009E29C1" w:rsidRDefault="00766F77" w:rsidP="00766F77">
      <w:pPr>
        <w:pStyle w:val="310"/>
        <w:spacing w:before="116" w:line="260" w:lineRule="atLeast"/>
        <w:ind w:left="0"/>
        <w:jc w:val="both"/>
        <w:rPr>
          <w:rFonts w:asciiTheme="minorHAnsi" w:hAnsiTheme="minorHAnsi" w:cs="Calibri"/>
          <w:sz w:val="22"/>
          <w:szCs w:val="22"/>
          <w:lang w:val="el-GR"/>
        </w:rPr>
      </w:pPr>
      <w:r w:rsidRPr="009E29C1">
        <w:rPr>
          <w:rFonts w:asciiTheme="minorHAnsi" w:hAnsiTheme="minorHAnsi" w:cs="Calibri"/>
          <w:sz w:val="22"/>
          <w:szCs w:val="22"/>
          <w:u w:val="single"/>
          <w:lang w:val="el-GR"/>
        </w:rPr>
        <w:t>ΑΡΘΡΟ 14</w:t>
      </w:r>
      <w:r w:rsidRPr="009E29C1">
        <w:rPr>
          <w:rFonts w:asciiTheme="minorHAnsi" w:hAnsiTheme="minorHAnsi" w:cs="Calibri"/>
          <w:sz w:val="22"/>
          <w:szCs w:val="22"/>
          <w:u w:val="single"/>
          <w:vertAlign w:val="superscript"/>
          <w:lang w:val="el-GR"/>
        </w:rPr>
        <w:t>ο</w:t>
      </w:r>
      <w:r w:rsidRPr="009E29C1">
        <w:rPr>
          <w:rFonts w:asciiTheme="minorHAnsi" w:hAnsiTheme="minorHAnsi" w:cs="Calibri"/>
          <w:sz w:val="22"/>
          <w:szCs w:val="22"/>
          <w:u w:val="single"/>
          <w:lang w:val="el-GR"/>
        </w:rPr>
        <w:t xml:space="preserve"> : ΥΠΑΡΞΗ ΠΙΣΤΩΣΕΩΝ</w:t>
      </w:r>
    </w:p>
    <w:p w:rsidR="00766F77" w:rsidRPr="009E29C1" w:rsidRDefault="00766F77" w:rsidP="00766F77">
      <w:pPr>
        <w:pStyle w:val="a9"/>
        <w:spacing w:line="260" w:lineRule="atLeast"/>
        <w:ind w:right="116"/>
        <w:rPr>
          <w:rFonts w:asciiTheme="minorHAnsi" w:hAnsiTheme="minorHAnsi" w:cs="Calibri"/>
          <w:sz w:val="22"/>
          <w:szCs w:val="22"/>
        </w:rPr>
      </w:pPr>
      <w:r w:rsidRPr="009E29C1">
        <w:rPr>
          <w:rFonts w:asciiTheme="minorHAnsi" w:hAnsiTheme="minorHAnsi" w:cs="Calibri"/>
          <w:sz w:val="22"/>
          <w:szCs w:val="22"/>
        </w:rPr>
        <w:t xml:space="preserve">Για την εκτέλεση της ανωτέρω υπηρεσίας υπάρχει διαθέσιμη και εξειδικευμένη πίστωση στον προϋπολογισμό της Δ.Ε.Υ.Α. Σπάρτης οικονομικού έτους </w:t>
      </w:r>
      <w:r w:rsidR="006207B0" w:rsidRPr="009E29C1">
        <w:rPr>
          <w:rFonts w:asciiTheme="minorHAnsi" w:hAnsiTheme="minorHAnsi" w:cs="Calibri"/>
          <w:sz w:val="22"/>
          <w:szCs w:val="22"/>
        </w:rPr>
        <w:t>20</w:t>
      </w:r>
      <w:r w:rsidR="004E730A" w:rsidRPr="009E29C1">
        <w:rPr>
          <w:rFonts w:asciiTheme="minorHAnsi" w:hAnsiTheme="minorHAnsi" w:cs="Calibri"/>
          <w:sz w:val="22"/>
          <w:szCs w:val="22"/>
        </w:rPr>
        <w:t>20</w:t>
      </w:r>
      <w:r w:rsidRPr="009E29C1">
        <w:rPr>
          <w:rFonts w:asciiTheme="minorHAnsi" w:hAnsiTheme="minorHAnsi" w:cs="Calibri"/>
          <w:sz w:val="22"/>
          <w:szCs w:val="22"/>
        </w:rPr>
        <w:t xml:space="preserve">, </w:t>
      </w:r>
      <w:r w:rsidR="006207B0" w:rsidRPr="009E29C1">
        <w:rPr>
          <w:rFonts w:asciiTheme="minorHAnsi" w:hAnsiTheme="minorHAnsi" w:cs="Calibri"/>
          <w:sz w:val="22"/>
          <w:szCs w:val="22"/>
        </w:rPr>
        <w:t xml:space="preserve">ύψους </w:t>
      </w:r>
      <w:r w:rsidR="004E730A" w:rsidRPr="009E29C1">
        <w:rPr>
          <w:rFonts w:asciiTheme="minorHAnsi" w:hAnsiTheme="minorHAnsi" w:cs="Calibri"/>
          <w:sz w:val="22"/>
          <w:szCs w:val="22"/>
        </w:rPr>
        <w:t>24</w:t>
      </w:r>
      <w:r w:rsidR="006207B0" w:rsidRPr="009E29C1">
        <w:rPr>
          <w:rFonts w:asciiTheme="minorHAnsi" w:hAnsiTheme="minorHAnsi" w:cs="Calibri"/>
          <w:sz w:val="22"/>
          <w:szCs w:val="22"/>
        </w:rPr>
        <w:t>.</w:t>
      </w:r>
      <w:r w:rsidR="004E730A" w:rsidRPr="009E29C1">
        <w:rPr>
          <w:rFonts w:asciiTheme="minorHAnsi" w:hAnsiTheme="minorHAnsi" w:cs="Calibri"/>
          <w:sz w:val="22"/>
          <w:szCs w:val="22"/>
        </w:rPr>
        <w:t>800</w:t>
      </w:r>
      <w:r w:rsidR="00B44A57" w:rsidRPr="009E29C1">
        <w:rPr>
          <w:rFonts w:asciiTheme="minorHAnsi" w:hAnsiTheme="minorHAnsi" w:cs="Calibri"/>
          <w:sz w:val="22"/>
          <w:szCs w:val="22"/>
        </w:rPr>
        <w:t>,00</w:t>
      </w:r>
      <w:r w:rsidRPr="009E29C1">
        <w:rPr>
          <w:rFonts w:asciiTheme="minorHAnsi" w:hAnsiTheme="minorHAnsi" w:cs="Calibri"/>
          <w:sz w:val="22"/>
          <w:szCs w:val="22"/>
        </w:rPr>
        <w:t xml:space="preserve"> € (με Φ.Π.Α</w:t>
      </w:r>
      <w:r w:rsidR="007058B0" w:rsidRPr="009E29C1">
        <w:rPr>
          <w:rFonts w:asciiTheme="minorHAnsi" w:hAnsiTheme="minorHAnsi" w:cs="Calibri"/>
          <w:sz w:val="22"/>
          <w:szCs w:val="22"/>
        </w:rPr>
        <w:t>)</w:t>
      </w:r>
      <w:r w:rsidRPr="009E29C1">
        <w:rPr>
          <w:rFonts w:asciiTheme="minorHAnsi" w:hAnsiTheme="minorHAnsi" w:cs="Calibri"/>
          <w:sz w:val="22"/>
          <w:szCs w:val="22"/>
        </w:rPr>
        <w:t xml:space="preserve">, και συγκεκριμένα </w:t>
      </w:r>
      <w:r w:rsidR="0018715D" w:rsidRPr="009E29C1">
        <w:rPr>
          <w:rFonts w:asciiTheme="minorHAnsi" w:hAnsiTheme="minorHAnsi" w:cs="Calibri"/>
          <w:sz w:val="22"/>
          <w:szCs w:val="22"/>
        </w:rPr>
        <w:t>στον Κ.Α. 61.00.0099 (Αμοιβές και έξοδα λοιπών ελευθέρων επαγγελματιών</w:t>
      </w:r>
      <w:r w:rsidRPr="009E29C1">
        <w:rPr>
          <w:rFonts w:asciiTheme="minorHAnsi" w:hAnsiTheme="minorHAnsi" w:cs="Calibri"/>
          <w:sz w:val="22"/>
          <w:szCs w:val="22"/>
        </w:rPr>
        <w:t>).</w:t>
      </w:r>
    </w:p>
    <w:p w:rsidR="00766F77" w:rsidRPr="009E29C1" w:rsidRDefault="00766F77" w:rsidP="00766F77">
      <w:pPr>
        <w:pStyle w:val="a9"/>
        <w:spacing w:line="260" w:lineRule="atLeast"/>
        <w:rPr>
          <w:rFonts w:asciiTheme="minorHAnsi" w:hAnsiTheme="minorHAnsi" w:cs="Calibri"/>
          <w:sz w:val="22"/>
          <w:szCs w:val="22"/>
        </w:rPr>
      </w:pPr>
    </w:p>
    <w:p w:rsidR="00766F77" w:rsidRPr="009E29C1" w:rsidRDefault="00766F77" w:rsidP="00766F77">
      <w:pPr>
        <w:pStyle w:val="310"/>
        <w:spacing w:line="260" w:lineRule="atLeast"/>
        <w:ind w:left="0"/>
        <w:jc w:val="both"/>
        <w:rPr>
          <w:rFonts w:asciiTheme="minorHAnsi" w:hAnsiTheme="minorHAnsi" w:cs="Calibri"/>
          <w:sz w:val="22"/>
          <w:szCs w:val="22"/>
          <w:lang w:val="el-GR"/>
        </w:rPr>
      </w:pPr>
      <w:r w:rsidRPr="009E29C1">
        <w:rPr>
          <w:rFonts w:asciiTheme="minorHAnsi" w:hAnsiTheme="minorHAnsi" w:cs="Calibri"/>
          <w:sz w:val="22"/>
          <w:szCs w:val="22"/>
          <w:u w:val="single"/>
          <w:lang w:val="el-GR"/>
        </w:rPr>
        <w:t>ΑΡΘΡΟ 15</w:t>
      </w:r>
      <w:r w:rsidRPr="009E29C1">
        <w:rPr>
          <w:rFonts w:asciiTheme="minorHAnsi" w:hAnsiTheme="minorHAnsi" w:cs="Calibri"/>
          <w:sz w:val="22"/>
          <w:szCs w:val="22"/>
          <w:u w:val="single"/>
          <w:vertAlign w:val="superscript"/>
          <w:lang w:val="el-GR"/>
        </w:rPr>
        <w:t>ο</w:t>
      </w:r>
      <w:r w:rsidRPr="009E29C1">
        <w:rPr>
          <w:rFonts w:asciiTheme="minorHAnsi" w:hAnsiTheme="minorHAnsi" w:cs="Calibri"/>
          <w:sz w:val="22"/>
          <w:szCs w:val="22"/>
          <w:u w:val="single"/>
          <w:lang w:val="el-GR"/>
        </w:rPr>
        <w:t xml:space="preserve"> : ΤΟΠΟΣ ΠΑΡΟΧΗΣ</w:t>
      </w:r>
    </w:p>
    <w:p w:rsidR="00766F77" w:rsidRPr="009E29C1" w:rsidRDefault="00766F77" w:rsidP="00766F77">
      <w:pPr>
        <w:pStyle w:val="a9"/>
        <w:spacing w:line="260" w:lineRule="atLeast"/>
        <w:rPr>
          <w:rFonts w:asciiTheme="minorHAnsi" w:hAnsiTheme="minorHAnsi" w:cs="Calibri"/>
          <w:sz w:val="22"/>
          <w:szCs w:val="22"/>
        </w:rPr>
      </w:pPr>
      <w:r w:rsidRPr="009E29C1">
        <w:rPr>
          <w:rFonts w:asciiTheme="minorHAnsi" w:hAnsiTheme="minorHAnsi" w:cs="Calibri"/>
          <w:sz w:val="22"/>
          <w:szCs w:val="22"/>
        </w:rPr>
        <w:lastRenderedPageBreak/>
        <w:t>Η παροχή της υπηρεσίας θα γίνεται σ</w:t>
      </w:r>
      <w:r w:rsidR="00FF189D" w:rsidRPr="009E29C1">
        <w:rPr>
          <w:rFonts w:asciiTheme="minorHAnsi" w:hAnsiTheme="minorHAnsi" w:cs="Calibri"/>
          <w:sz w:val="22"/>
          <w:szCs w:val="22"/>
        </w:rPr>
        <w:t xml:space="preserve">ε </w:t>
      </w:r>
      <w:r w:rsidR="002A7125" w:rsidRPr="009E29C1">
        <w:rPr>
          <w:rFonts w:asciiTheme="minorHAnsi" w:hAnsiTheme="minorHAnsi" w:cs="Calibri"/>
          <w:sz w:val="22"/>
          <w:szCs w:val="22"/>
        </w:rPr>
        <w:t>όλες τις Δημοτικές Ενότητες του Δήμου Σπάρτης</w:t>
      </w:r>
      <w:r w:rsidR="00433FD9" w:rsidRPr="009E29C1">
        <w:rPr>
          <w:rFonts w:asciiTheme="minorHAnsi" w:hAnsiTheme="minorHAnsi" w:cs="Calibri"/>
          <w:sz w:val="22"/>
          <w:szCs w:val="22"/>
        </w:rPr>
        <w:t>.</w:t>
      </w:r>
    </w:p>
    <w:p w:rsidR="00766F77" w:rsidRPr="009E29C1" w:rsidRDefault="00766F77" w:rsidP="00766F77">
      <w:pPr>
        <w:pStyle w:val="a9"/>
        <w:spacing w:before="2" w:line="260" w:lineRule="atLeast"/>
        <w:rPr>
          <w:rFonts w:asciiTheme="minorHAnsi" w:hAnsiTheme="minorHAnsi" w:cs="Calibri"/>
          <w:sz w:val="22"/>
          <w:szCs w:val="22"/>
        </w:rPr>
      </w:pPr>
    </w:p>
    <w:p w:rsidR="00766F77" w:rsidRPr="009E29C1" w:rsidRDefault="00766F77" w:rsidP="00766F77">
      <w:pPr>
        <w:pStyle w:val="310"/>
        <w:spacing w:line="260" w:lineRule="atLeast"/>
        <w:ind w:left="0"/>
        <w:jc w:val="both"/>
        <w:rPr>
          <w:rFonts w:asciiTheme="minorHAnsi" w:hAnsiTheme="minorHAnsi" w:cs="Calibri"/>
          <w:sz w:val="22"/>
          <w:szCs w:val="22"/>
          <w:lang w:val="el-GR"/>
        </w:rPr>
      </w:pPr>
      <w:r w:rsidRPr="009E29C1">
        <w:rPr>
          <w:rFonts w:asciiTheme="minorHAnsi" w:hAnsiTheme="minorHAnsi" w:cs="Calibri"/>
          <w:sz w:val="22"/>
          <w:szCs w:val="22"/>
          <w:u w:val="single"/>
          <w:lang w:val="el-GR"/>
        </w:rPr>
        <w:t>ΑΡΘΡΟ 16</w:t>
      </w:r>
      <w:r w:rsidRPr="009E29C1">
        <w:rPr>
          <w:rFonts w:asciiTheme="minorHAnsi" w:hAnsiTheme="minorHAnsi" w:cs="Calibri"/>
          <w:sz w:val="22"/>
          <w:szCs w:val="22"/>
          <w:u w:val="single"/>
          <w:vertAlign w:val="superscript"/>
          <w:lang w:val="el-GR"/>
        </w:rPr>
        <w:t>ο</w:t>
      </w:r>
      <w:r w:rsidRPr="009E29C1">
        <w:rPr>
          <w:rFonts w:asciiTheme="minorHAnsi" w:hAnsiTheme="minorHAnsi" w:cs="Calibri"/>
          <w:sz w:val="22"/>
          <w:szCs w:val="22"/>
          <w:u w:val="single"/>
          <w:lang w:val="el-GR"/>
        </w:rPr>
        <w:t xml:space="preserve"> : ΠΑΡΑΛΑΒΗ ΕΡΓΑΣΙΩΝ</w:t>
      </w:r>
    </w:p>
    <w:p w:rsidR="00766F77" w:rsidRPr="009E29C1" w:rsidRDefault="00766F77" w:rsidP="00FF189D">
      <w:pPr>
        <w:pStyle w:val="a9"/>
        <w:spacing w:line="260" w:lineRule="atLeast"/>
        <w:ind w:right="46"/>
        <w:rPr>
          <w:rFonts w:asciiTheme="minorHAnsi" w:hAnsiTheme="minorHAnsi" w:cs="Calibri"/>
          <w:sz w:val="22"/>
          <w:szCs w:val="22"/>
        </w:rPr>
      </w:pPr>
      <w:r w:rsidRPr="009E29C1">
        <w:rPr>
          <w:rFonts w:asciiTheme="minorHAnsi" w:hAnsiTheme="minorHAnsi" w:cs="Calibri"/>
          <w:sz w:val="22"/>
          <w:szCs w:val="22"/>
        </w:rPr>
        <w:t>Η παραλαβή του αντικειμένου της σύμβασης παροχής γενικών υπηρεσιών θα γί</w:t>
      </w:r>
      <w:r w:rsidR="007058B0" w:rsidRPr="009E29C1">
        <w:rPr>
          <w:rFonts w:asciiTheme="minorHAnsi" w:hAnsiTheme="minorHAnsi" w:cs="Calibri"/>
          <w:sz w:val="22"/>
          <w:szCs w:val="22"/>
        </w:rPr>
        <w:t>νεται σύμφωνα με τις διατ</w:t>
      </w:r>
      <w:r w:rsidRPr="009E29C1">
        <w:rPr>
          <w:rFonts w:asciiTheme="minorHAnsi" w:hAnsiTheme="minorHAnsi" w:cs="Calibri"/>
          <w:sz w:val="22"/>
          <w:szCs w:val="22"/>
        </w:rPr>
        <w:t xml:space="preserve">άξεις του άρθρου 219 του Ν. 4412/2016. </w:t>
      </w:r>
    </w:p>
    <w:p w:rsidR="00983C31" w:rsidRPr="009E29C1" w:rsidRDefault="00983C31" w:rsidP="00FF189D">
      <w:pPr>
        <w:pStyle w:val="a9"/>
        <w:spacing w:line="260" w:lineRule="atLeast"/>
        <w:ind w:right="46"/>
        <w:rPr>
          <w:rFonts w:asciiTheme="minorHAnsi" w:hAnsiTheme="minorHAnsi" w:cs="Calibr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335CF" w:rsidTr="005335CF">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p>
        </w:tc>
        <w:tc>
          <w:tcPr>
            <w:tcW w:w="4643" w:type="dxa"/>
          </w:tcPr>
          <w:p w:rsidR="005335CF" w:rsidRPr="005335CF" w:rsidRDefault="005335CF" w:rsidP="005335CF">
            <w:pPr>
              <w:pStyle w:val="a9"/>
              <w:spacing w:before="0" w:after="0" w:line="240" w:lineRule="auto"/>
              <w:ind w:right="45"/>
              <w:jc w:val="center"/>
              <w:rPr>
                <w:rFonts w:asciiTheme="minorHAnsi" w:hAnsiTheme="minorHAnsi" w:cs="Calibri"/>
                <w:sz w:val="22"/>
                <w:szCs w:val="22"/>
              </w:rPr>
            </w:pPr>
            <w:r>
              <w:rPr>
                <w:rFonts w:asciiTheme="minorHAnsi" w:hAnsiTheme="minorHAnsi" w:cs="Calibri"/>
                <w:sz w:val="22"/>
                <w:szCs w:val="22"/>
              </w:rPr>
              <w:t>Θεωρήθηκε</w:t>
            </w:r>
          </w:p>
        </w:tc>
      </w:tr>
      <w:tr w:rsidR="005335CF" w:rsidTr="005335CF">
        <w:tc>
          <w:tcPr>
            <w:tcW w:w="4643" w:type="dxa"/>
          </w:tcPr>
          <w:p w:rsidR="005335CF" w:rsidRDefault="005335CF" w:rsidP="00A477C1">
            <w:pPr>
              <w:pStyle w:val="a9"/>
              <w:spacing w:before="0" w:after="0" w:line="240" w:lineRule="auto"/>
              <w:ind w:right="45"/>
              <w:jc w:val="center"/>
              <w:rPr>
                <w:rFonts w:asciiTheme="minorHAnsi" w:hAnsiTheme="minorHAnsi" w:cs="Calibri"/>
                <w:sz w:val="22"/>
                <w:szCs w:val="22"/>
              </w:rPr>
            </w:pPr>
            <w:r w:rsidRPr="009E29C1">
              <w:rPr>
                <w:rFonts w:asciiTheme="minorHAnsi" w:hAnsiTheme="minorHAnsi" w:cs="Calibri"/>
                <w:sz w:val="22"/>
                <w:szCs w:val="22"/>
              </w:rPr>
              <w:t xml:space="preserve">Σπάρτη </w:t>
            </w:r>
            <w:r w:rsidR="00A477C1">
              <w:rPr>
                <w:rFonts w:asciiTheme="minorHAnsi" w:hAnsiTheme="minorHAnsi" w:cs="Calibri"/>
                <w:sz w:val="22"/>
                <w:szCs w:val="22"/>
              </w:rPr>
              <w:t>18</w:t>
            </w:r>
            <w:r w:rsidRPr="009E29C1">
              <w:rPr>
                <w:rFonts w:asciiTheme="minorHAnsi" w:hAnsiTheme="minorHAnsi" w:cs="Calibri"/>
                <w:sz w:val="22"/>
                <w:szCs w:val="22"/>
              </w:rPr>
              <w:t>/0</w:t>
            </w:r>
            <w:r w:rsidR="00A477C1">
              <w:rPr>
                <w:rFonts w:asciiTheme="minorHAnsi" w:hAnsiTheme="minorHAnsi" w:cs="Calibri"/>
                <w:sz w:val="22"/>
                <w:szCs w:val="22"/>
              </w:rPr>
              <w:t>5</w:t>
            </w:r>
            <w:r w:rsidRPr="009E29C1">
              <w:rPr>
                <w:rFonts w:asciiTheme="minorHAnsi" w:hAnsiTheme="minorHAnsi" w:cs="Calibri"/>
                <w:sz w:val="22"/>
                <w:szCs w:val="22"/>
              </w:rPr>
              <w:t>/2020</w:t>
            </w:r>
          </w:p>
        </w:tc>
        <w:tc>
          <w:tcPr>
            <w:tcW w:w="4643" w:type="dxa"/>
          </w:tcPr>
          <w:p w:rsidR="005335CF" w:rsidRDefault="005335CF" w:rsidP="00A477C1">
            <w:pPr>
              <w:pStyle w:val="a9"/>
              <w:spacing w:before="0" w:after="0" w:line="240" w:lineRule="auto"/>
              <w:ind w:right="45"/>
              <w:jc w:val="center"/>
              <w:rPr>
                <w:rFonts w:asciiTheme="minorHAnsi" w:hAnsiTheme="minorHAnsi" w:cs="Calibri"/>
                <w:sz w:val="22"/>
                <w:szCs w:val="22"/>
              </w:rPr>
            </w:pPr>
            <w:r w:rsidRPr="009E29C1">
              <w:rPr>
                <w:rFonts w:asciiTheme="minorHAnsi" w:hAnsiTheme="minorHAnsi" w:cs="Calibri"/>
                <w:sz w:val="22"/>
                <w:szCs w:val="22"/>
              </w:rPr>
              <w:t xml:space="preserve">Σπάρτη </w:t>
            </w:r>
            <w:r w:rsidR="00A477C1">
              <w:rPr>
                <w:rFonts w:asciiTheme="minorHAnsi" w:hAnsiTheme="minorHAnsi" w:cs="Calibri"/>
                <w:sz w:val="22"/>
                <w:szCs w:val="22"/>
              </w:rPr>
              <w:t>18</w:t>
            </w:r>
            <w:r w:rsidRPr="009E29C1">
              <w:rPr>
                <w:rFonts w:asciiTheme="minorHAnsi" w:hAnsiTheme="minorHAnsi" w:cs="Calibri"/>
                <w:sz w:val="22"/>
                <w:szCs w:val="22"/>
              </w:rPr>
              <w:t>/0</w:t>
            </w:r>
            <w:r w:rsidR="00A477C1">
              <w:rPr>
                <w:rFonts w:asciiTheme="minorHAnsi" w:hAnsiTheme="minorHAnsi" w:cs="Calibri"/>
                <w:sz w:val="22"/>
                <w:szCs w:val="22"/>
              </w:rPr>
              <w:t>5</w:t>
            </w:r>
            <w:r w:rsidRPr="009E29C1">
              <w:rPr>
                <w:rFonts w:asciiTheme="minorHAnsi" w:hAnsiTheme="minorHAnsi" w:cs="Calibri"/>
                <w:sz w:val="22"/>
                <w:szCs w:val="22"/>
              </w:rPr>
              <w:t>/2020</w:t>
            </w:r>
          </w:p>
        </w:tc>
      </w:tr>
      <w:tr w:rsidR="005335CF" w:rsidTr="005335CF">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r w:rsidRPr="009E29C1">
              <w:rPr>
                <w:rFonts w:asciiTheme="minorHAnsi" w:hAnsiTheme="minorHAnsi" w:cs="Calibri"/>
                <w:sz w:val="22"/>
                <w:szCs w:val="22"/>
              </w:rPr>
              <w:t>Ο συντάξας</w:t>
            </w:r>
          </w:p>
        </w:tc>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r w:rsidRPr="009E29C1">
              <w:rPr>
                <w:rFonts w:asciiTheme="minorHAnsi" w:hAnsiTheme="minorHAnsi" w:cs="Calibri"/>
                <w:sz w:val="22"/>
                <w:szCs w:val="22"/>
              </w:rPr>
              <w:t>Ο Προϊστάμενος Τ.Υ. ΔΕΥΑΣ</w:t>
            </w:r>
          </w:p>
        </w:tc>
      </w:tr>
      <w:tr w:rsidR="005335CF" w:rsidTr="005335CF">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p>
        </w:tc>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p>
        </w:tc>
      </w:tr>
      <w:tr w:rsidR="005335CF" w:rsidTr="005335CF">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p>
        </w:tc>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p>
        </w:tc>
      </w:tr>
      <w:tr w:rsidR="005335CF" w:rsidTr="005335CF">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r w:rsidRPr="009E29C1">
              <w:rPr>
                <w:rFonts w:asciiTheme="minorHAnsi" w:hAnsiTheme="minorHAnsi" w:cs="Calibri"/>
                <w:sz w:val="22"/>
                <w:szCs w:val="22"/>
              </w:rPr>
              <w:t>Παναγιώτης Χονδρός</w:t>
            </w:r>
          </w:p>
        </w:tc>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r w:rsidRPr="009E29C1">
              <w:rPr>
                <w:rFonts w:asciiTheme="minorHAnsi" w:hAnsiTheme="minorHAnsi" w:cs="Calibri"/>
                <w:sz w:val="22"/>
                <w:szCs w:val="22"/>
              </w:rPr>
              <w:t>Δημήτριος Κουραντής</w:t>
            </w:r>
          </w:p>
        </w:tc>
      </w:tr>
      <w:tr w:rsidR="005335CF" w:rsidTr="005335CF">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r>
              <w:rPr>
                <w:rFonts w:asciiTheme="minorHAnsi" w:hAnsiTheme="minorHAnsi" w:cs="Calibri"/>
                <w:sz w:val="22"/>
                <w:szCs w:val="22"/>
              </w:rPr>
              <w:t>Πολιτικός Μηχανικός</w:t>
            </w:r>
          </w:p>
        </w:tc>
        <w:tc>
          <w:tcPr>
            <w:tcW w:w="4643" w:type="dxa"/>
          </w:tcPr>
          <w:p w:rsidR="005335CF" w:rsidRDefault="005335CF" w:rsidP="005335CF">
            <w:pPr>
              <w:pStyle w:val="a9"/>
              <w:spacing w:before="0" w:after="0" w:line="240" w:lineRule="auto"/>
              <w:ind w:right="45"/>
              <w:jc w:val="center"/>
              <w:rPr>
                <w:rFonts w:asciiTheme="minorHAnsi" w:hAnsiTheme="minorHAnsi" w:cs="Calibri"/>
                <w:sz w:val="22"/>
                <w:szCs w:val="22"/>
              </w:rPr>
            </w:pPr>
            <w:r>
              <w:rPr>
                <w:rFonts w:asciiTheme="minorHAnsi" w:hAnsiTheme="minorHAnsi" w:cs="Calibri"/>
                <w:sz w:val="22"/>
                <w:szCs w:val="22"/>
              </w:rPr>
              <w:t>Πολιτικός Μηχανικός</w:t>
            </w:r>
          </w:p>
        </w:tc>
      </w:tr>
    </w:tbl>
    <w:p w:rsidR="00A516FB" w:rsidRPr="009E29C1" w:rsidRDefault="00A516FB" w:rsidP="005335CF">
      <w:pPr>
        <w:pStyle w:val="a9"/>
        <w:spacing w:line="260" w:lineRule="atLeast"/>
        <w:ind w:right="46"/>
        <w:rPr>
          <w:rFonts w:asciiTheme="minorHAnsi" w:hAnsiTheme="minorHAnsi" w:cs="Calibri"/>
          <w:sz w:val="22"/>
          <w:szCs w:val="22"/>
        </w:rPr>
      </w:pPr>
    </w:p>
    <w:sectPr w:rsidR="00A516FB" w:rsidRPr="009E29C1" w:rsidSect="00137276">
      <w:headerReference w:type="default" r:id="rId9"/>
      <w:footerReference w:type="even" r:id="rId10"/>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1B" w:rsidRDefault="00FF071B">
      <w:r>
        <w:separator/>
      </w:r>
    </w:p>
  </w:endnote>
  <w:endnote w:type="continuationSeparator" w:id="0">
    <w:p w:rsidR="00FF071B" w:rsidRDefault="00FF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D0" w:rsidRDefault="002C0B27">
    <w:pPr>
      <w:pStyle w:val="a5"/>
      <w:framePr w:wrap="around" w:vAnchor="text" w:hAnchor="margin" w:xAlign="right" w:y="1"/>
      <w:rPr>
        <w:rStyle w:val="a6"/>
      </w:rPr>
    </w:pPr>
    <w:r>
      <w:rPr>
        <w:rStyle w:val="a6"/>
      </w:rPr>
      <w:fldChar w:fldCharType="begin"/>
    </w:r>
    <w:r w:rsidR="00637ED0">
      <w:rPr>
        <w:rStyle w:val="a6"/>
      </w:rPr>
      <w:instrText xml:space="preserve">PAGE  </w:instrText>
    </w:r>
    <w:r>
      <w:rPr>
        <w:rStyle w:val="a6"/>
      </w:rPr>
      <w:fldChar w:fldCharType="end"/>
    </w:r>
  </w:p>
  <w:p w:rsidR="00637ED0" w:rsidRDefault="00637ED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D0" w:rsidRPr="00B631FF" w:rsidRDefault="002C0B27">
    <w:pPr>
      <w:pStyle w:val="a5"/>
      <w:framePr w:wrap="around" w:vAnchor="text" w:hAnchor="margin" w:xAlign="right" w:y="1"/>
      <w:rPr>
        <w:rStyle w:val="a6"/>
        <w:sz w:val="18"/>
        <w:szCs w:val="18"/>
      </w:rPr>
    </w:pPr>
    <w:r w:rsidRPr="00B631FF">
      <w:rPr>
        <w:rStyle w:val="a6"/>
        <w:sz w:val="18"/>
        <w:szCs w:val="18"/>
      </w:rPr>
      <w:fldChar w:fldCharType="begin"/>
    </w:r>
    <w:r w:rsidR="00637ED0" w:rsidRPr="00B631FF">
      <w:rPr>
        <w:rStyle w:val="a6"/>
        <w:sz w:val="18"/>
        <w:szCs w:val="18"/>
      </w:rPr>
      <w:instrText xml:space="preserve">PAGE  </w:instrText>
    </w:r>
    <w:r w:rsidRPr="00B631FF">
      <w:rPr>
        <w:rStyle w:val="a6"/>
        <w:sz w:val="18"/>
        <w:szCs w:val="18"/>
      </w:rPr>
      <w:fldChar w:fldCharType="separate"/>
    </w:r>
    <w:r w:rsidR="00872736">
      <w:rPr>
        <w:rStyle w:val="a6"/>
        <w:noProof/>
        <w:sz w:val="18"/>
        <w:szCs w:val="18"/>
      </w:rPr>
      <w:t>8</w:t>
    </w:r>
    <w:r w:rsidRPr="00B631FF">
      <w:rPr>
        <w:rStyle w:val="a6"/>
        <w:sz w:val="18"/>
        <w:szCs w:val="18"/>
      </w:rPr>
      <w:fldChar w:fldCharType="end"/>
    </w:r>
  </w:p>
  <w:p w:rsidR="00637ED0" w:rsidRDefault="00637ED0">
    <w:pPr>
      <w:pBdr>
        <w:top w:val="single" w:sz="4" w:space="1" w:color="auto"/>
      </w:pBdr>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1B" w:rsidRDefault="00FF071B">
      <w:r>
        <w:separator/>
      </w:r>
    </w:p>
  </w:footnote>
  <w:footnote w:type="continuationSeparator" w:id="0">
    <w:p w:rsidR="00FF071B" w:rsidRDefault="00FF0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ED0" w:rsidRDefault="00637ED0" w:rsidP="00FE2D89">
    <w:pPr>
      <w:pStyle w:val="a7"/>
      <w:pBdr>
        <w:bottom w:val="single" w:sz="4" w:space="1" w:color="auto"/>
      </w:pBdr>
      <w:jc w:val="center"/>
      <w:rPr>
        <w:i/>
      </w:rPr>
    </w:pPr>
  </w:p>
  <w:p w:rsidR="00637ED0" w:rsidRDefault="00637E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9C2E5"/>
    <w:multiLevelType w:val="hybridMultilevel"/>
    <w:tmpl w:val="BD80E97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25217"/>
    <w:multiLevelType w:val="multilevel"/>
    <w:tmpl w:val="30081530"/>
    <w:lvl w:ilvl="0">
      <w:start w:val="1"/>
      <w:numFmt w:val="decimal"/>
      <w:lvlText w:val="%1."/>
      <w:lvlJc w:val="left"/>
      <w:pPr>
        <w:tabs>
          <w:tab w:val="num" w:pos="360"/>
        </w:tabs>
        <w:ind w:left="360" w:hanging="360"/>
      </w:pPr>
      <w:rPr>
        <w:rFonts w:ascii="Book Antiqua" w:hAnsi="Book Antiqua" w:hint="default"/>
        <w:color w:val="auto"/>
        <w:sz w:val="28"/>
        <w:szCs w:val="28"/>
        <w:u w:val="none"/>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1440"/>
        </w:tabs>
        <w:ind w:left="2232" w:hanging="792"/>
      </w:pPr>
      <w:rPr>
        <w:rFonts w:ascii="Book Antiqua" w:hAnsi="Book Antiqua"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536EF7"/>
    <w:multiLevelType w:val="hybridMultilevel"/>
    <w:tmpl w:val="0DE0AF46"/>
    <w:lvl w:ilvl="0" w:tplc="8C8691C0">
      <w:start w:val="1"/>
      <w:numFmt w:val="bullet"/>
      <w:lvlText w:val=""/>
      <w:lvlJc w:val="left"/>
      <w:pPr>
        <w:ind w:left="1077" w:hanging="360"/>
      </w:pPr>
      <w:rPr>
        <w:rFonts w:ascii="Wingdings" w:hAnsi="Wingdings" w:hint="default"/>
        <w:sz w:val="16"/>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D4A00DC"/>
    <w:multiLevelType w:val="hybridMultilevel"/>
    <w:tmpl w:val="71C0572A"/>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1DA7BB5"/>
    <w:multiLevelType w:val="hybridMultilevel"/>
    <w:tmpl w:val="2C621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206B62"/>
    <w:multiLevelType w:val="hybridMultilevel"/>
    <w:tmpl w:val="C0120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AA5F53"/>
    <w:multiLevelType w:val="hybridMultilevel"/>
    <w:tmpl w:val="B2003392"/>
    <w:lvl w:ilvl="0" w:tplc="FB883F84">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AFF3AF4"/>
    <w:multiLevelType w:val="hybridMultilevel"/>
    <w:tmpl w:val="E3781214"/>
    <w:lvl w:ilvl="0" w:tplc="BC185D3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6B58BB"/>
    <w:multiLevelType w:val="hybridMultilevel"/>
    <w:tmpl w:val="6FFA6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538733C"/>
    <w:multiLevelType w:val="hybridMultilevel"/>
    <w:tmpl w:val="3992E28C"/>
    <w:lvl w:ilvl="0" w:tplc="829659A0">
      <w:start w:val="1"/>
      <w:numFmt w:val="bullet"/>
      <w:pStyle w:val="a"/>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F600099"/>
    <w:multiLevelType w:val="hybridMultilevel"/>
    <w:tmpl w:val="1BEED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FA96B47"/>
    <w:multiLevelType w:val="hybridMultilevel"/>
    <w:tmpl w:val="D0C489C4"/>
    <w:lvl w:ilvl="0" w:tplc="87AE8F40">
      <w:start w:val="1"/>
      <w:numFmt w:val="decimal"/>
      <w:lvlText w:val="%1."/>
      <w:lvlJc w:val="left"/>
      <w:pPr>
        <w:ind w:left="1440" w:hanging="360"/>
      </w:pPr>
      <w:rPr>
        <w:rFonts w:ascii="Tahoma" w:eastAsia="Times New Roman" w:hAnsi="Tahoma" w:cs="Arial"/>
      </w:rPr>
    </w:lvl>
    <w:lvl w:ilvl="1" w:tplc="0408000D">
      <w:start w:val="1"/>
      <w:numFmt w:val="bullet"/>
      <w:lvlText w:val=""/>
      <w:lvlJc w:val="left"/>
      <w:pPr>
        <w:ind w:left="2160" w:hanging="360"/>
      </w:pPr>
      <w:rPr>
        <w:rFonts w:ascii="Wingdings" w:hAnsi="Wingding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44C21993"/>
    <w:multiLevelType w:val="hybridMultilevel"/>
    <w:tmpl w:val="300E0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C08110A"/>
    <w:multiLevelType w:val="hybridMultilevel"/>
    <w:tmpl w:val="941EACC0"/>
    <w:lvl w:ilvl="0" w:tplc="1D8CFA9A">
      <w:start w:val="1"/>
      <w:numFmt w:val="bullet"/>
      <w:lvlText w:val=""/>
      <w:lvlJc w:val="left"/>
      <w:pPr>
        <w:tabs>
          <w:tab w:val="num" w:pos="567"/>
        </w:tabs>
        <w:ind w:left="794" w:hanging="227"/>
      </w:pPr>
      <w:rPr>
        <w:rFonts w:ascii="Symbol" w:hAnsi="Symbol" w:hint="default"/>
      </w:rPr>
    </w:lvl>
    <w:lvl w:ilvl="1" w:tplc="BF10444C">
      <w:start w:val="1"/>
      <w:numFmt w:val="bullet"/>
      <w:lvlText w:val=""/>
      <w:lvlJc w:val="left"/>
      <w:pPr>
        <w:tabs>
          <w:tab w:val="num" w:pos="1080"/>
        </w:tabs>
        <w:ind w:left="1363" w:hanging="283"/>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E9621C1"/>
    <w:multiLevelType w:val="hybridMultilevel"/>
    <w:tmpl w:val="EA962B72"/>
    <w:lvl w:ilvl="0" w:tplc="00D8C98E">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EBB0FEC"/>
    <w:multiLevelType w:val="hybridMultilevel"/>
    <w:tmpl w:val="57C463AA"/>
    <w:lvl w:ilvl="0" w:tplc="FB883F84">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AE00EC"/>
    <w:multiLevelType w:val="multilevel"/>
    <w:tmpl w:val="35E4F876"/>
    <w:lvl w:ilvl="0">
      <w:start w:val="1"/>
      <w:numFmt w:val="decimal"/>
      <w:pStyle w:val="1"/>
      <w:lvlText w:val="%1."/>
      <w:lvlJc w:val="left"/>
      <w:pPr>
        <w:tabs>
          <w:tab w:val="num" w:pos="360"/>
        </w:tabs>
        <w:ind w:left="360" w:hanging="360"/>
      </w:pPr>
      <w:rPr>
        <w:rFonts w:ascii="Tahoma" w:hAnsi="Tahoma" w:hint="default"/>
        <w:b/>
        <w:i w:val="0"/>
        <w:strike w:val="0"/>
        <w:dstrike w:val="0"/>
        <w:vanish w:val="0"/>
        <w:color w:val="auto"/>
        <w:sz w:val="28"/>
        <w:szCs w:val="28"/>
        <w:u w:val="none"/>
        <w:vertAlign w:val="baseline"/>
      </w:rPr>
    </w:lvl>
    <w:lvl w:ilvl="1">
      <w:start w:val="1"/>
      <w:numFmt w:val="decimal"/>
      <w:pStyle w:val="2"/>
      <w:lvlText w:val="%1.%2"/>
      <w:lvlJc w:val="left"/>
      <w:pPr>
        <w:tabs>
          <w:tab w:val="num" w:pos="792"/>
        </w:tabs>
        <w:ind w:left="0" w:firstLine="0"/>
      </w:pPr>
      <w:rPr>
        <w:rFonts w:hint="default"/>
      </w:rPr>
    </w:lvl>
    <w:lvl w:ilvl="2">
      <w:start w:val="1"/>
      <w:numFmt w:val="decimal"/>
      <w:pStyle w:val="3"/>
      <w:lvlText w:val="%1.%2.%3"/>
      <w:lvlJc w:val="left"/>
      <w:pPr>
        <w:tabs>
          <w:tab w:val="num" w:pos="1440"/>
        </w:tabs>
        <w:ind w:left="0" w:firstLine="0"/>
      </w:pPr>
      <w:rPr>
        <w:rFonts w:hint="default"/>
      </w:rPr>
    </w:lvl>
    <w:lvl w:ilvl="3">
      <w:start w:val="1"/>
      <w:numFmt w:val="decimal"/>
      <w:pStyle w:val="4"/>
      <w:lvlText w:val="%1.%2.%3.%4."/>
      <w:lvlJc w:val="left"/>
      <w:pPr>
        <w:tabs>
          <w:tab w:val="num" w:pos="1800"/>
        </w:tabs>
        <w:ind w:left="0" w:firstLine="0"/>
      </w:pPr>
      <w:rPr>
        <w:rFonts w:hint="default"/>
      </w:rPr>
    </w:lvl>
    <w:lvl w:ilvl="4">
      <w:start w:val="1"/>
      <w:numFmt w:val="decimal"/>
      <w:lvlText w:val="%1.%2.%3.%4.%5."/>
      <w:lvlJc w:val="left"/>
      <w:pPr>
        <w:tabs>
          <w:tab w:val="num" w:pos="1440"/>
        </w:tabs>
        <w:ind w:left="2232" w:hanging="792"/>
      </w:pPr>
      <w:rPr>
        <w:rFonts w:ascii="Book Antiqua" w:hAnsi="Book Antiqua"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962465A"/>
    <w:multiLevelType w:val="hybridMultilevel"/>
    <w:tmpl w:val="446A1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CE879BD"/>
    <w:multiLevelType w:val="hybridMultilevel"/>
    <w:tmpl w:val="97AE57EC"/>
    <w:lvl w:ilvl="0" w:tplc="2F6A71BC">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CF29B4"/>
    <w:multiLevelType w:val="hybridMultilevel"/>
    <w:tmpl w:val="16BECA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2E6D00"/>
    <w:multiLevelType w:val="hybridMultilevel"/>
    <w:tmpl w:val="D1D8C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170630B"/>
    <w:multiLevelType w:val="hybridMultilevel"/>
    <w:tmpl w:val="D68EACEC"/>
    <w:lvl w:ilvl="0" w:tplc="C78A98E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19A2075"/>
    <w:multiLevelType w:val="hybridMultilevel"/>
    <w:tmpl w:val="9DE04B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3422BDE"/>
    <w:multiLevelType w:val="multilevel"/>
    <w:tmpl w:val="291C9876"/>
    <w:lvl w:ilvl="0">
      <w:start w:val="4"/>
      <w:numFmt w:val="decimal"/>
      <w:lvlText w:val="%1."/>
      <w:lvlJc w:val="left"/>
      <w:pPr>
        <w:tabs>
          <w:tab w:val="num" w:pos="360"/>
        </w:tabs>
        <w:ind w:left="0" w:firstLine="0"/>
      </w:pPr>
      <w:rPr>
        <w:rFonts w:ascii="Bookman Old Style" w:hAnsi="Bookman Old Style" w:hint="default"/>
        <w:b/>
        <w:i w:val="0"/>
        <w:sz w:val="24"/>
      </w:rPr>
    </w:lvl>
    <w:lvl w:ilvl="1">
      <w:start w:val="1"/>
      <w:numFmt w:val="decimal"/>
      <w:lvlText w:val="%1.%2"/>
      <w:lvlJc w:val="left"/>
      <w:pPr>
        <w:tabs>
          <w:tab w:val="num" w:pos="576"/>
        </w:tabs>
        <w:ind w:left="576" w:hanging="576"/>
      </w:pPr>
      <w:rPr>
        <w:rFonts w:ascii="Bookman Old Style" w:hAnsi="Bookman Old Style" w:hint="default"/>
        <w:b/>
        <w:i w:val="0"/>
        <w:sz w:val="22"/>
      </w:rPr>
    </w:lvl>
    <w:lvl w:ilvl="2">
      <w:start w:val="1"/>
      <w:numFmt w:val="decimal"/>
      <w:lvlText w:val="%1.%2.%3"/>
      <w:lvlJc w:val="left"/>
      <w:pPr>
        <w:tabs>
          <w:tab w:val="num" w:pos="720"/>
        </w:tabs>
        <w:ind w:left="0" w:firstLine="0"/>
      </w:pPr>
      <w:rPr>
        <w:rFonts w:ascii="Bookman Old Style" w:hAnsi="Bookman Old Style" w:hint="default"/>
        <w:b/>
        <w:i w:val="0"/>
        <w:sz w:val="22"/>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ascii="Times New Roman" w:hAnsi="Times New Roman" w:hint="default"/>
        <w:b/>
        <w:i w:val="0"/>
        <w:sz w:val="22"/>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7F7345BF"/>
    <w:multiLevelType w:val="hybridMultilevel"/>
    <w:tmpl w:val="D5220C98"/>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num w:numId="1">
    <w:abstractNumId w:val="1"/>
  </w:num>
  <w:num w:numId="2">
    <w:abstractNumId w:val="16"/>
  </w:num>
  <w:num w:numId="3">
    <w:abstractNumId w:val="23"/>
  </w:num>
  <w:num w:numId="4">
    <w:abstractNumId w:val="9"/>
  </w:num>
  <w:num w:numId="5">
    <w:abstractNumId w:val="24"/>
  </w:num>
  <w:num w:numId="6">
    <w:abstractNumId w:val="21"/>
  </w:num>
  <w:num w:numId="7">
    <w:abstractNumId w:val="7"/>
  </w:num>
  <w:num w:numId="8">
    <w:abstractNumId w:val="19"/>
  </w:num>
  <w:num w:numId="9">
    <w:abstractNumId w:val="1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 w:numId="14">
    <w:abstractNumId w:val="13"/>
  </w:num>
  <w:num w:numId="15">
    <w:abstractNumId w:val="18"/>
  </w:num>
  <w:num w:numId="16">
    <w:abstractNumId w:val="22"/>
  </w:num>
  <w:num w:numId="17">
    <w:abstractNumId w:val="11"/>
  </w:num>
  <w:num w:numId="18">
    <w:abstractNumId w:val="3"/>
  </w:num>
  <w:num w:numId="19">
    <w:abstractNumId w:val="0"/>
  </w:num>
  <w:num w:numId="20">
    <w:abstractNumId w:val="5"/>
  </w:num>
  <w:num w:numId="21">
    <w:abstractNumId w:val="20"/>
  </w:num>
  <w:num w:numId="22">
    <w:abstractNumId w:val="10"/>
  </w:num>
  <w:num w:numId="23">
    <w:abstractNumId w:val="14"/>
  </w:num>
  <w:num w:numId="24">
    <w:abstractNumId w:val="17"/>
  </w:num>
  <w:num w:numId="25">
    <w:abstractNumId w:val="4"/>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37"/>
    <w:rsid w:val="00000AF2"/>
    <w:rsid w:val="00001E42"/>
    <w:rsid w:val="00005477"/>
    <w:rsid w:val="000075E0"/>
    <w:rsid w:val="00014416"/>
    <w:rsid w:val="00014EA4"/>
    <w:rsid w:val="00017DC7"/>
    <w:rsid w:val="000230FE"/>
    <w:rsid w:val="00025ECA"/>
    <w:rsid w:val="0002654E"/>
    <w:rsid w:val="0002733E"/>
    <w:rsid w:val="00030107"/>
    <w:rsid w:val="000310E3"/>
    <w:rsid w:val="000432C6"/>
    <w:rsid w:val="00044BAC"/>
    <w:rsid w:val="000500D2"/>
    <w:rsid w:val="000502E9"/>
    <w:rsid w:val="00055A58"/>
    <w:rsid w:val="0006449C"/>
    <w:rsid w:val="00064B6A"/>
    <w:rsid w:val="000662CF"/>
    <w:rsid w:val="000712B4"/>
    <w:rsid w:val="000861E1"/>
    <w:rsid w:val="00086A0E"/>
    <w:rsid w:val="00091EC2"/>
    <w:rsid w:val="0009342A"/>
    <w:rsid w:val="00093AD2"/>
    <w:rsid w:val="00097CE2"/>
    <w:rsid w:val="000A03DE"/>
    <w:rsid w:val="000A53C5"/>
    <w:rsid w:val="000A5F65"/>
    <w:rsid w:val="000B130F"/>
    <w:rsid w:val="000B419E"/>
    <w:rsid w:val="000C3AC8"/>
    <w:rsid w:val="000D281B"/>
    <w:rsid w:val="000F39FC"/>
    <w:rsid w:val="000F439F"/>
    <w:rsid w:val="000F79A9"/>
    <w:rsid w:val="000F7E2D"/>
    <w:rsid w:val="00101478"/>
    <w:rsid w:val="00101ED1"/>
    <w:rsid w:val="0010231E"/>
    <w:rsid w:val="0010624F"/>
    <w:rsid w:val="00106946"/>
    <w:rsid w:val="00106B88"/>
    <w:rsid w:val="00107679"/>
    <w:rsid w:val="00111F07"/>
    <w:rsid w:val="0011571F"/>
    <w:rsid w:val="001163EE"/>
    <w:rsid w:val="00121057"/>
    <w:rsid w:val="00124254"/>
    <w:rsid w:val="00131E4C"/>
    <w:rsid w:val="00137276"/>
    <w:rsid w:val="001379D3"/>
    <w:rsid w:val="001457DB"/>
    <w:rsid w:val="0015105A"/>
    <w:rsid w:val="00155C05"/>
    <w:rsid w:val="00156F76"/>
    <w:rsid w:val="00157AEA"/>
    <w:rsid w:val="00164043"/>
    <w:rsid w:val="00164C93"/>
    <w:rsid w:val="00170E14"/>
    <w:rsid w:val="001748C2"/>
    <w:rsid w:val="00174BEB"/>
    <w:rsid w:val="00181DF7"/>
    <w:rsid w:val="00185B89"/>
    <w:rsid w:val="0018715D"/>
    <w:rsid w:val="00191D3C"/>
    <w:rsid w:val="00195340"/>
    <w:rsid w:val="00195957"/>
    <w:rsid w:val="00196102"/>
    <w:rsid w:val="00196725"/>
    <w:rsid w:val="001A294C"/>
    <w:rsid w:val="001A44CF"/>
    <w:rsid w:val="001C40BB"/>
    <w:rsid w:val="001D4D59"/>
    <w:rsid w:val="001E5F53"/>
    <w:rsid w:val="001E7A0D"/>
    <w:rsid w:val="001F00FC"/>
    <w:rsid w:val="0020085B"/>
    <w:rsid w:val="00203777"/>
    <w:rsid w:val="002058D4"/>
    <w:rsid w:val="00206B41"/>
    <w:rsid w:val="00207DD5"/>
    <w:rsid w:val="0021191A"/>
    <w:rsid w:val="002229A5"/>
    <w:rsid w:val="00254D6D"/>
    <w:rsid w:val="002611F2"/>
    <w:rsid w:val="00270297"/>
    <w:rsid w:val="00276406"/>
    <w:rsid w:val="00291A3C"/>
    <w:rsid w:val="00292C3F"/>
    <w:rsid w:val="00295F41"/>
    <w:rsid w:val="002978B4"/>
    <w:rsid w:val="002A1281"/>
    <w:rsid w:val="002A2DD6"/>
    <w:rsid w:val="002A6FD1"/>
    <w:rsid w:val="002A7125"/>
    <w:rsid w:val="002B2DD5"/>
    <w:rsid w:val="002B4814"/>
    <w:rsid w:val="002C0B27"/>
    <w:rsid w:val="002E169F"/>
    <w:rsid w:val="002E2043"/>
    <w:rsid w:val="002E2D94"/>
    <w:rsid w:val="002E5CC7"/>
    <w:rsid w:val="002E654B"/>
    <w:rsid w:val="002F635E"/>
    <w:rsid w:val="00302B00"/>
    <w:rsid w:val="00306F9F"/>
    <w:rsid w:val="00313E14"/>
    <w:rsid w:val="0032014A"/>
    <w:rsid w:val="00322652"/>
    <w:rsid w:val="00324C2F"/>
    <w:rsid w:val="00330C52"/>
    <w:rsid w:val="003346A9"/>
    <w:rsid w:val="00340D5F"/>
    <w:rsid w:val="00345699"/>
    <w:rsid w:val="00350BB0"/>
    <w:rsid w:val="003521A9"/>
    <w:rsid w:val="00353180"/>
    <w:rsid w:val="00356790"/>
    <w:rsid w:val="00356C8A"/>
    <w:rsid w:val="0036143F"/>
    <w:rsid w:val="00361BD6"/>
    <w:rsid w:val="00363D12"/>
    <w:rsid w:val="00365E54"/>
    <w:rsid w:val="003A2B31"/>
    <w:rsid w:val="003A3686"/>
    <w:rsid w:val="003A42C1"/>
    <w:rsid w:val="003A4E5E"/>
    <w:rsid w:val="003A54F9"/>
    <w:rsid w:val="003A595A"/>
    <w:rsid w:val="003B0031"/>
    <w:rsid w:val="003B44F5"/>
    <w:rsid w:val="003B471C"/>
    <w:rsid w:val="003C1722"/>
    <w:rsid w:val="003C497E"/>
    <w:rsid w:val="003C67CE"/>
    <w:rsid w:val="003D10D4"/>
    <w:rsid w:val="003D181F"/>
    <w:rsid w:val="003D2F7F"/>
    <w:rsid w:val="003D41C3"/>
    <w:rsid w:val="003D6477"/>
    <w:rsid w:val="003E1A2F"/>
    <w:rsid w:val="003E3FE1"/>
    <w:rsid w:val="003E4AC7"/>
    <w:rsid w:val="003E4B51"/>
    <w:rsid w:val="003F00C8"/>
    <w:rsid w:val="003F37C9"/>
    <w:rsid w:val="00403E1A"/>
    <w:rsid w:val="00405777"/>
    <w:rsid w:val="00406ECD"/>
    <w:rsid w:val="00417839"/>
    <w:rsid w:val="00421A22"/>
    <w:rsid w:val="00421D73"/>
    <w:rsid w:val="0043038D"/>
    <w:rsid w:val="00431D9E"/>
    <w:rsid w:val="00433FD9"/>
    <w:rsid w:val="00443D59"/>
    <w:rsid w:val="00446F44"/>
    <w:rsid w:val="00447760"/>
    <w:rsid w:val="00452331"/>
    <w:rsid w:val="004523D8"/>
    <w:rsid w:val="004523F9"/>
    <w:rsid w:val="00452E66"/>
    <w:rsid w:val="00455191"/>
    <w:rsid w:val="00462F0B"/>
    <w:rsid w:val="00466606"/>
    <w:rsid w:val="00474ADC"/>
    <w:rsid w:val="004762C1"/>
    <w:rsid w:val="004801E6"/>
    <w:rsid w:val="00486F88"/>
    <w:rsid w:val="0048716B"/>
    <w:rsid w:val="004919FC"/>
    <w:rsid w:val="004B1DA3"/>
    <w:rsid w:val="004B55B6"/>
    <w:rsid w:val="004B575B"/>
    <w:rsid w:val="004D1381"/>
    <w:rsid w:val="004D1E89"/>
    <w:rsid w:val="004D59CC"/>
    <w:rsid w:val="004E4800"/>
    <w:rsid w:val="004E730A"/>
    <w:rsid w:val="004F4FF3"/>
    <w:rsid w:val="00501715"/>
    <w:rsid w:val="005062B8"/>
    <w:rsid w:val="0050732E"/>
    <w:rsid w:val="005104A8"/>
    <w:rsid w:val="00513997"/>
    <w:rsid w:val="00521961"/>
    <w:rsid w:val="00522DE3"/>
    <w:rsid w:val="00523367"/>
    <w:rsid w:val="005242C7"/>
    <w:rsid w:val="00527F97"/>
    <w:rsid w:val="005335CF"/>
    <w:rsid w:val="005342EB"/>
    <w:rsid w:val="0053436B"/>
    <w:rsid w:val="00540D48"/>
    <w:rsid w:val="00541024"/>
    <w:rsid w:val="005424BD"/>
    <w:rsid w:val="00545841"/>
    <w:rsid w:val="00547FD6"/>
    <w:rsid w:val="00553F25"/>
    <w:rsid w:val="005571DC"/>
    <w:rsid w:val="005573E8"/>
    <w:rsid w:val="005576B7"/>
    <w:rsid w:val="00561CD1"/>
    <w:rsid w:val="0057139B"/>
    <w:rsid w:val="00571CE0"/>
    <w:rsid w:val="00576CD8"/>
    <w:rsid w:val="005772A9"/>
    <w:rsid w:val="00577E4B"/>
    <w:rsid w:val="00584978"/>
    <w:rsid w:val="00585F9B"/>
    <w:rsid w:val="00586127"/>
    <w:rsid w:val="005913F5"/>
    <w:rsid w:val="005A4F4D"/>
    <w:rsid w:val="005B0715"/>
    <w:rsid w:val="005C3024"/>
    <w:rsid w:val="005C33E2"/>
    <w:rsid w:val="005C4C53"/>
    <w:rsid w:val="005D0FF3"/>
    <w:rsid w:val="005D1712"/>
    <w:rsid w:val="005D48D0"/>
    <w:rsid w:val="005E7B51"/>
    <w:rsid w:val="005F2BE0"/>
    <w:rsid w:val="005F3E6E"/>
    <w:rsid w:val="00600F81"/>
    <w:rsid w:val="00602AAB"/>
    <w:rsid w:val="006039DA"/>
    <w:rsid w:val="00604253"/>
    <w:rsid w:val="006112FA"/>
    <w:rsid w:val="006125DE"/>
    <w:rsid w:val="00617AFC"/>
    <w:rsid w:val="006207B0"/>
    <w:rsid w:val="00620B12"/>
    <w:rsid w:val="00622EF0"/>
    <w:rsid w:val="00627916"/>
    <w:rsid w:val="00632D5A"/>
    <w:rsid w:val="00636C5D"/>
    <w:rsid w:val="00637ED0"/>
    <w:rsid w:val="00645C40"/>
    <w:rsid w:val="006614E9"/>
    <w:rsid w:val="006645E7"/>
    <w:rsid w:val="00665BF7"/>
    <w:rsid w:val="0067361D"/>
    <w:rsid w:val="00691C04"/>
    <w:rsid w:val="00691E69"/>
    <w:rsid w:val="006A231A"/>
    <w:rsid w:val="006A7E72"/>
    <w:rsid w:val="006B06D5"/>
    <w:rsid w:val="006B182B"/>
    <w:rsid w:val="006B6B26"/>
    <w:rsid w:val="006C1FB7"/>
    <w:rsid w:val="006C5E3E"/>
    <w:rsid w:val="006D45C4"/>
    <w:rsid w:val="006D4FB6"/>
    <w:rsid w:val="006D66C6"/>
    <w:rsid w:val="006E4875"/>
    <w:rsid w:val="006E49B8"/>
    <w:rsid w:val="006F02B7"/>
    <w:rsid w:val="006F09B6"/>
    <w:rsid w:val="006F0FB5"/>
    <w:rsid w:val="006F19D2"/>
    <w:rsid w:val="006F347D"/>
    <w:rsid w:val="00702297"/>
    <w:rsid w:val="007058B0"/>
    <w:rsid w:val="00713502"/>
    <w:rsid w:val="007224A0"/>
    <w:rsid w:val="00725531"/>
    <w:rsid w:val="00725749"/>
    <w:rsid w:val="007330A5"/>
    <w:rsid w:val="007406BB"/>
    <w:rsid w:val="00740707"/>
    <w:rsid w:val="007451B0"/>
    <w:rsid w:val="00745A2A"/>
    <w:rsid w:val="00751E5B"/>
    <w:rsid w:val="007525C5"/>
    <w:rsid w:val="0075695B"/>
    <w:rsid w:val="00760190"/>
    <w:rsid w:val="00764792"/>
    <w:rsid w:val="00766E37"/>
    <w:rsid w:val="00766F77"/>
    <w:rsid w:val="00771E3D"/>
    <w:rsid w:val="00781DE8"/>
    <w:rsid w:val="00790A42"/>
    <w:rsid w:val="007A13FB"/>
    <w:rsid w:val="007A29D6"/>
    <w:rsid w:val="007A57BC"/>
    <w:rsid w:val="007B0A46"/>
    <w:rsid w:val="007C11BF"/>
    <w:rsid w:val="007C31E4"/>
    <w:rsid w:val="007C4BDA"/>
    <w:rsid w:val="007C638B"/>
    <w:rsid w:val="007D2106"/>
    <w:rsid w:val="007D21AB"/>
    <w:rsid w:val="007E0D06"/>
    <w:rsid w:val="007E2DB5"/>
    <w:rsid w:val="007E4979"/>
    <w:rsid w:val="007E52DF"/>
    <w:rsid w:val="007F1031"/>
    <w:rsid w:val="007F537A"/>
    <w:rsid w:val="00806E25"/>
    <w:rsid w:val="00812A65"/>
    <w:rsid w:val="008221B0"/>
    <w:rsid w:val="00824977"/>
    <w:rsid w:val="00826346"/>
    <w:rsid w:val="00826F6C"/>
    <w:rsid w:val="00842311"/>
    <w:rsid w:val="00842E78"/>
    <w:rsid w:val="008431BD"/>
    <w:rsid w:val="00844814"/>
    <w:rsid w:val="00846763"/>
    <w:rsid w:val="00847FE9"/>
    <w:rsid w:val="00853038"/>
    <w:rsid w:val="008530BF"/>
    <w:rsid w:val="00857361"/>
    <w:rsid w:val="008573C9"/>
    <w:rsid w:val="00857912"/>
    <w:rsid w:val="00862D44"/>
    <w:rsid w:val="0086468E"/>
    <w:rsid w:val="00865246"/>
    <w:rsid w:val="00872736"/>
    <w:rsid w:val="00874748"/>
    <w:rsid w:val="00877264"/>
    <w:rsid w:val="008814E7"/>
    <w:rsid w:val="00881E17"/>
    <w:rsid w:val="008820D8"/>
    <w:rsid w:val="00884032"/>
    <w:rsid w:val="008927A6"/>
    <w:rsid w:val="008B0C20"/>
    <w:rsid w:val="008B1052"/>
    <w:rsid w:val="008B312F"/>
    <w:rsid w:val="008C5F17"/>
    <w:rsid w:val="008C7BE7"/>
    <w:rsid w:val="008D2F47"/>
    <w:rsid w:val="008D741F"/>
    <w:rsid w:val="008E10EE"/>
    <w:rsid w:val="008E70F8"/>
    <w:rsid w:val="008F41F0"/>
    <w:rsid w:val="00900A9B"/>
    <w:rsid w:val="00904B31"/>
    <w:rsid w:val="00907C84"/>
    <w:rsid w:val="00910178"/>
    <w:rsid w:val="00912039"/>
    <w:rsid w:val="00922816"/>
    <w:rsid w:val="00923D5E"/>
    <w:rsid w:val="00930DAA"/>
    <w:rsid w:val="009311C6"/>
    <w:rsid w:val="00931252"/>
    <w:rsid w:val="0093590D"/>
    <w:rsid w:val="00937626"/>
    <w:rsid w:val="00937FC8"/>
    <w:rsid w:val="0094341F"/>
    <w:rsid w:val="0095069F"/>
    <w:rsid w:val="00967694"/>
    <w:rsid w:val="00972017"/>
    <w:rsid w:val="00975791"/>
    <w:rsid w:val="00976858"/>
    <w:rsid w:val="00983C31"/>
    <w:rsid w:val="0098487A"/>
    <w:rsid w:val="00986C03"/>
    <w:rsid w:val="009920F0"/>
    <w:rsid w:val="00994A58"/>
    <w:rsid w:val="009A5755"/>
    <w:rsid w:val="009B1827"/>
    <w:rsid w:val="009B6166"/>
    <w:rsid w:val="009E29C1"/>
    <w:rsid w:val="009E665B"/>
    <w:rsid w:val="009F14EA"/>
    <w:rsid w:val="009F4E55"/>
    <w:rsid w:val="009F6097"/>
    <w:rsid w:val="009F77C9"/>
    <w:rsid w:val="00A0286F"/>
    <w:rsid w:val="00A02B4F"/>
    <w:rsid w:val="00A041A0"/>
    <w:rsid w:val="00A052FC"/>
    <w:rsid w:val="00A14FC1"/>
    <w:rsid w:val="00A15A0C"/>
    <w:rsid w:val="00A3069C"/>
    <w:rsid w:val="00A31690"/>
    <w:rsid w:val="00A33EB8"/>
    <w:rsid w:val="00A36837"/>
    <w:rsid w:val="00A44360"/>
    <w:rsid w:val="00A4478B"/>
    <w:rsid w:val="00A477C1"/>
    <w:rsid w:val="00A5127E"/>
    <w:rsid w:val="00A516FB"/>
    <w:rsid w:val="00A5416A"/>
    <w:rsid w:val="00A55A57"/>
    <w:rsid w:val="00A62B62"/>
    <w:rsid w:val="00A72647"/>
    <w:rsid w:val="00A76840"/>
    <w:rsid w:val="00A83AF3"/>
    <w:rsid w:val="00AA1162"/>
    <w:rsid w:val="00AB1575"/>
    <w:rsid w:val="00AB2915"/>
    <w:rsid w:val="00AB30DF"/>
    <w:rsid w:val="00AB7E1C"/>
    <w:rsid w:val="00AC0302"/>
    <w:rsid w:val="00AD5885"/>
    <w:rsid w:val="00AE223E"/>
    <w:rsid w:val="00AE5B65"/>
    <w:rsid w:val="00AF18CC"/>
    <w:rsid w:val="00B0002E"/>
    <w:rsid w:val="00B00574"/>
    <w:rsid w:val="00B07EF3"/>
    <w:rsid w:val="00B124B5"/>
    <w:rsid w:val="00B24E7C"/>
    <w:rsid w:val="00B327C9"/>
    <w:rsid w:val="00B44A57"/>
    <w:rsid w:val="00B460B1"/>
    <w:rsid w:val="00B631FF"/>
    <w:rsid w:val="00B66E58"/>
    <w:rsid w:val="00B675BD"/>
    <w:rsid w:val="00B72671"/>
    <w:rsid w:val="00B7492C"/>
    <w:rsid w:val="00B77CDD"/>
    <w:rsid w:val="00B83ADE"/>
    <w:rsid w:val="00B90190"/>
    <w:rsid w:val="00B92744"/>
    <w:rsid w:val="00B955B8"/>
    <w:rsid w:val="00B9670C"/>
    <w:rsid w:val="00BA0079"/>
    <w:rsid w:val="00BA05B9"/>
    <w:rsid w:val="00BA142B"/>
    <w:rsid w:val="00BA5128"/>
    <w:rsid w:val="00BA7837"/>
    <w:rsid w:val="00BB111B"/>
    <w:rsid w:val="00BC246D"/>
    <w:rsid w:val="00BD6A11"/>
    <w:rsid w:val="00BD6EF2"/>
    <w:rsid w:val="00BD75E0"/>
    <w:rsid w:val="00BE07A2"/>
    <w:rsid w:val="00BE0BD9"/>
    <w:rsid w:val="00BE31E1"/>
    <w:rsid w:val="00BF4A3B"/>
    <w:rsid w:val="00C045C9"/>
    <w:rsid w:val="00C07437"/>
    <w:rsid w:val="00C16220"/>
    <w:rsid w:val="00C2162E"/>
    <w:rsid w:val="00C270AC"/>
    <w:rsid w:val="00C3093F"/>
    <w:rsid w:val="00C32BDB"/>
    <w:rsid w:val="00C378E0"/>
    <w:rsid w:val="00C44166"/>
    <w:rsid w:val="00C46DFC"/>
    <w:rsid w:val="00C56631"/>
    <w:rsid w:val="00C641B7"/>
    <w:rsid w:val="00C645AD"/>
    <w:rsid w:val="00C72860"/>
    <w:rsid w:val="00C72B0D"/>
    <w:rsid w:val="00C7739C"/>
    <w:rsid w:val="00C811A6"/>
    <w:rsid w:val="00C82CB8"/>
    <w:rsid w:val="00C850DE"/>
    <w:rsid w:val="00C9055C"/>
    <w:rsid w:val="00CA4EB2"/>
    <w:rsid w:val="00CB0862"/>
    <w:rsid w:val="00CB2ED9"/>
    <w:rsid w:val="00CB5270"/>
    <w:rsid w:val="00CB689D"/>
    <w:rsid w:val="00CC6BE1"/>
    <w:rsid w:val="00CC7AB4"/>
    <w:rsid w:val="00CD3FC9"/>
    <w:rsid w:val="00CE1BEB"/>
    <w:rsid w:val="00CE21B5"/>
    <w:rsid w:val="00CE35EF"/>
    <w:rsid w:val="00CE36D2"/>
    <w:rsid w:val="00CE5A41"/>
    <w:rsid w:val="00CE6E66"/>
    <w:rsid w:val="00CF59B1"/>
    <w:rsid w:val="00CF6870"/>
    <w:rsid w:val="00D210FD"/>
    <w:rsid w:val="00D22F3C"/>
    <w:rsid w:val="00D2324E"/>
    <w:rsid w:val="00D2513E"/>
    <w:rsid w:val="00D26775"/>
    <w:rsid w:val="00D342D5"/>
    <w:rsid w:val="00D41873"/>
    <w:rsid w:val="00D42CAE"/>
    <w:rsid w:val="00D50D39"/>
    <w:rsid w:val="00D52A9B"/>
    <w:rsid w:val="00D57EAC"/>
    <w:rsid w:val="00D66205"/>
    <w:rsid w:val="00D711F9"/>
    <w:rsid w:val="00D754CD"/>
    <w:rsid w:val="00D818A4"/>
    <w:rsid w:val="00D9156B"/>
    <w:rsid w:val="00D92C60"/>
    <w:rsid w:val="00D94034"/>
    <w:rsid w:val="00DC2EBA"/>
    <w:rsid w:val="00DC34D5"/>
    <w:rsid w:val="00DD18FC"/>
    <w:rsid w:val="00DE3E80"/>
    <w:rsid w:val="00DE6C00"/>
    <w:rsid w:val="00DF4686"/>
    <w:rsid w:val="00DF6A8D"/>
    <w:rsid w:val="00DF7C96"/>
    <w:rsid w:val="00E10939"/>
    <w:rsid w:val="00E145F2"/>
    <w:rsid w:val="00E2323F"/>
    <w:rsid w:val="00E30311"/>
    <w:rsid w:val="00E338E5"/>
    <w:rsid w:val="00E43DBE"/>
    <w:rsid w:val="00E451F8"/>
    <w:rsid w:val="00E53B43"/>
    <w:rsid w:val="00E541FB"/>
    <w:rsid w:val="00E55854"/>
    <w:rsid w:val="00E602CD"/>
    <w:rsid w:val="00E62028"/>
    <w:rsid w:val="00E62CEE"/>
    <w:rsid w:val="00E7157A"/>
    <w:rsid w:val="00E73053"/>
    <w:rsid w:val="00E733B9"/>
    <w:rsid w:val="00E73E94"/>
    <w:rsid w:val="00E770CC"/>
    <w:rsid w:val="00E80163"/>
    <w:rsid w:val="00EA1AEE"/>
    <w:rsid w:val="00EB177C"/>
    <w:rsid w:val="00EB43AE"/>
    <w:rsid w:val="00EB5954"/>
    <w:rsid w:val="00EC18F2"/>
    <w:rsid w:val="00EC5F0A"/>
    <w:rsid w:val="00ED15D7"/>
    <w:rsid w:val="00ED2984"/>
    <w:rsid w:val="00ED7621"/>
    <w:rsid w:val="00EE74A6"/>
    <w:rsid w:val="00EE74EC"/>
    <w:rsid w:val="00EF0388"/>
    <w:rsid w:val="00EF66EF"/>
    <w:rsid w:val="00F0013C"/>
    <w:rsid w:val="00F01483"/>
    <w:rsid w:val="00F0184A"/>
    <w:rsid w:val="00F035EE"/>
    <w:rsid w:val="00F1254D"/>
    <w:rsid w:val="00F137EC"/>
    <w:rsid w:val="00F1506D"/>
    <w:rsid w:val="00F21370"/>
    <w:rsid w:val="00F2539C"/>
    <w:rsid w:val="00F3470E"/>
    <w:rsid w:val="00F360C1"/>
    <w:rsid w:val="00F36D71"/>
    <w:rsid w:val="00F42B60"/>
    <w:rsid w:val="00F46A71"/>
    <w:rsid w:val="00F52E93"/>
    <w:rsid w:val="00F576FA"/>
    <w:rsid w:val="00F578B9"/>
    <w:rsid w:val="00F63ABB"/>
    <w:rsid w:val="00F66298"/>
    <w:rsid w:val="00F67BE1"/>
    <w:rsid w:val="00F67C62"/>
    <w:rsid w:val="00F72843"/>
    <w:rsid w:val="00F7319F"/>
    <w:rsid w:val="00F73213"/>
    <w:rsid w:val="00F74817"/>
    <w:rsid w:val="00F74A00"/>
    <w:rsid w:val="00F76E14"/>
    <w:rsid w:val="00F807E4"/>
    <w:rsid w:val="00F825E6"/>
    <w:rsid w:val="00F935B9"/>
    <w:rsid w:val="00F94AC4"/>
    <w:rsid w:val="00FA49DB"/>
    <w:rsid w:val="00FA7119"/>
    <w:rsid w:val="00FB24DC"/>
    <w:rsid w:val="00FB4EFE"/>
    <w:rsid w:val="00FB52BF"/>
    <w:rsid w:val="00FB79CA"/>
    <w:rsid w:val="00FE2D89"/>
    <w:rsid w:val="00FE3FB2"/>
    <w:rsid w:val="00FF071B"/>
    <w:rsid w:val="00FF189D"/>
    <w:rsid w:val="00FF1DA3"/>
    <w:rsid w:val="00FF1EAC"/>
    <w:rsid w:val="00FF45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7CE"/>
    <w:pPr>
      <w:spacing w:line="288" w:lineRule="auto"/>
      <w:jc w:val="both"/>
    </w:pPr>
    <w:rPr>
      <w:rFonts w:ascii="Tahoma" w:hAnsi="Tahoma" w:cs="Arial"/>
      <w:sz w:val="22"/>
      <w:szCs w:val="22"/>
    </w:rPr>
  </w:style>
  <w:style w:type="paragraph" w:styleId="1">
    <w:name w:val="heading 1"/>
    <w:basedOn w:val="a0"/>
    <w:next w:val="a0"/>
    <w:qFormat/>
    <w:rsid w:val="003C67CE"/>
    <w:pPr>
      <w:keepNext/>
      <w:numPr>
        <w:numId w:val="2"/>
      </w:numPr>
      <w:spacing w:after="480"/>
      <w:jc w:val="left"/>
      <w:outlineLvl w:val="0"/>
    </w:pPr>
    <w:rPr>
      <w:b/>
      <w:bCs/>
      <w:caps/>
      <w:kern w:val="32"/>
      <w:sz w:val="26"/>
      <w:szCs w:val="32"/>
    </w:rPr>
  </w:style>
  <w:style w:type="paragraph" w:styleId="2">
    <w:name w:val="heading 2"/>
    <w:basedOn w:val="a0"/>
    <w:next w:val="a0"/>
    <w:qFormat/>
    <w:rsid w:val="003C67CE"/>
    <w:pPr>
      <w:keepNext/>
      <w:numPr>
        <w:ilvl w:val="1"/>
        <w:numId w:val="2"/>
      </w:numPr>
      <w:spacing w:after="360"/>
      <w:jc w:val="left"/>
      <w:outlineLvl w:val="1"/>
    </w:pPr>
    <w:rPr>
      <w:b/>
      <w:bCs/>
      <w:i/>
      <w:iCs/>
      <w:caps/>
      <w:sz w:val="24"/>
      <w:szCs w:val="28"/>
    </w:rPr>
  </w:style>
  <w:style w:type="paragraph" w:styleId="3">
    <w:name w:val="heading 3"/>
    <w:basedOn w:val="a0"/>
    <w:next w:val="a0"/>
    <w:qFormat/>
    <w:rsid w:val="003C67CE"/>
    <w:pPr>
      <w:keepNext/>
      <w:numPr>
        <w:ilvl w:val="2"/>
        <w:numId w:val="2"/>
      </w:numPr>
      <w:spacing w:after="360"/>
      <w:jc w:val="left"/>
      <w:outlineLvl w:val="2"/>
    </w:pPr>
    <w:rPr>
      <w:b/>
      <w:bCs/>
      <w:sz w:val="24"/>
      <w:szCs w:val="26"/>
    </w:rPr>
  </w:style>
  <w:style w:type="paragraph" w:styleId="40">
    <w:name w:val="heading 4"/>
    <w:basedOn w:val="a0"/>
    <w:next w:val="a0"/>
    <w:autoRedefine/>
    <w:qFormat/>
    <w:rsid w:val="003F37C9"/>
    <w:pPr>
      <w:keepNext/>
      <w:jc w:val="center"/>
      <w:outlineLvl w:val="3"/>
    </w:pPr>
    <w:rPr>
      <w:rFonts w:cs="Times New Roman"/>
      <w:bCs/>
      <w:i/>
      <w:smallCaps/>
      <w:sz w:val="24"/>
      <w:szCs w:val="24"/>
    </w:rPr>
  </w:style>
  <w:style w:type="paragraph" w:styleId="5">
    <w:name w:val="heading 5"/>
    <w:basedOn w:val="a0"/>
    <w:next w:val="a0"/>
    <w:qFormat/>
    <w:rsid w:val="003C67CE"/>
    <w:pPr>
      <w:numPr>
        <w:ilvl w:val="4"/>
        <w:numId w:val="3"/>
      </w:numPr>
      <w:spacing w:before="240" w:after="60"/>
      <w:outlineLvl w:val="4"/>
    </w:pPr>
    <w:rPr>
      <w:rFonts w:ascii="Bookman Old Style" w:hAnsi="Bookman Old Style" w:cs="Times New Roman"/>
      <w:szCs w:val="20"/>
      <w:lang w:val="en-AU" w:eastAsia="en-US"/>
    </w:rPr>
  </w:style>
  <w:style w:type="paragraph" w:styleId="6">
    <w:name w:val="heading 6"/>
    <w:basedOn w:val="a0"/>
    <w:next w:val="a0"/>
    <w:qFormat/>
    <w:rsid w:val="003C67CE"/>
    <w:pPr>
      <w:numPr>
        <w:ilvl w:val="5"/>
        <w:numId w:val="3"/>
      </w:numPr>
      <w:spacing w:before="240" w:after="60"/>
      <w:outlineLvl w:val="5"/>
    </w:pPr>
    <w:rPr>
      <w:rFonts w:ascii="Bookman Old Style" w:hAnsi="Bookman Old Style" w:cs="Times New Roman"/>
      <w:i/>
      <w:szCs w:val="20"/>
      <w:lang w:val="en-AU" w:eastAsia="en-US"/>
    </w:rPr>
  </w:style>
  <w:style w:type="paragraph" w:styleId="7">
    <w:name w:val="heading 7"/>
    <w:basedOn w:val="a0"/>
    <w:next w:val="a0"/>
    <w:qFormat/>
    <w:rsid w:val="003C67CE"/>
    <w:pPr>
      <w:numPr>
        <w:ilvl w:val="6"/>
        <w:numId w:val="3"/>
      </w:numPr>
      <w:spacing w:before="240" w:after="60"/>
      <w:outlineLvl w:val="6"/>
    </w:pPr>
    <w:rPr>
      <w:rFonts w:ascii="Arial" w:hAnsi="Arial" w:cs="Times New Roman"/>
      <w:szCs w:val="20"/>
      <w:lang w:val="en-AU" w:eastAsia="en-US"/>
    </w:rPr>
  </w:style>
  <w:style w:type="paragraph" w:styleId="8">
    <w:name w:val="heading 8"/>
    <w:basedOn w:val="a0"/>
    <w:next w:val="a0"/>
    <w:qFormat/>
    <w:rsid w:val="003C67CE"/>
    <w:pPr>
      <w:numPr>
        <w:ilvl w:val="7"/>
        <w:numId w:val="3"/>
      </w:numPr>
      <w:spacing w:before="240" w:after="60"/>
      <w:outlineLvl w:val="7"/>
    </w:pPr>
    <w:rPr>
      <w:rFonts w:ascii="Arial" w:hAnsi="Arial" w:cs="Times New Roman"/>
      <w:i/>
      <w:szCs w:val="20"/>
      <w:lang w:val="en-AU" w:eastAsia="en-US"/>
    </w:rPr>
  </w:style>
  <w:style w:type="paragraph" w:styleId="9">
    <w:name w:val="heading 9"/>
    <w:basedOn w:val="a0"/>
    <w:next w:val="a0"/>
    <w:qFormat/>
    <w:rsid w:val="003C67CE"/>
    <w:pPr>
      <w:numPr>
        <w:ilvl w:val="8"/>
        <w:numId w:val="3"/>
      </w:numPr>
      <w:spacing w:before="240" w:after="60"/>
      <w:outlineLvl w:val="8"/>
    </w:pPr>
    <w:rPr>
      <w:rFonts w:ascii="Arial" w:hAnsi="Arial" w:cs="Times New Roman"/>
      <w:b/>
      <w:i/>
      <w:sz w:val="18"/>
      <w:szCs w:val="20"/>
      <w:lang w:val="en-A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3"/>
    <w:basedOn w:val="a0"/>
    <w:rsid w:val="003C67CE"/>
    <w:pPr>
      <w:shd w:val="clear" w:color="auto" w:fill="FFFF99"/>
    </w:pPr>
    <w:rPr>
      <w:szCs w:val="24"/>
    </w:rPr>
  </w:style>
  <w:style w:type="paragraph" w:styleId="a4">
    <w:name w:val="caption"/>
    <w:basedOn w:val="a0"/>
    <w:next w:val="a0"/>
    <w:autoRedefine/>
    <w:qFormat/>
    <w:rsid w:val="003C67CE"/>
    <w:pPr>
      <w:keepNext/>
      <w:jc w:val="left"/>
    </w:pPr>
    <w:rPr>
      <w:rFonts w:cs="Times New Roman"/>
      <w:bCs/>
      <w:lang w:eastAsia="en-US"/>
    </w:rPr>
  </w:style>
  <w:style w:type="paragraph" w:styleId="a5">
    <w:name w:val="footer"/>
    <w:basedOn w:val="a0"/>
    <w:rsid w:val="003C67CE"/>
    <w:pPr>
      <w:tabs>
        <w:tab w:val="center" w:pos="4153"/>
        <w:tab w:val="right" w:pos="8306"/>
      </w:tabs>
    </w:pPr>
  </w:style>
  <w:style w:type="paragraph" w:customStyle="1" w:styleId="4">
    <w:name w:val="Επικεφαλίδα4"/>
    <w:basedOn w:val="a0"/>
    <w:next w:val="a0"/>
    <w:rsid w:val="003C67CE"/>
    <w:pPr>
      <w:numPr>
        <w:ilvl w:val="3"/>
        <w:numId w:val="2"/>
      </w:numPr>
      <w:spacing w:after="240"/>
    </w:pPr>
    <w:rPr>
      <w:i/>
      <w:smallCaps/>
    </w:rPr>
  </w:style>
  <w:style w:type="character" w:styleId="a6">
    <w:name w:val="page number"/>
    <w:basedOn w:val="a1"/>
    <w:rsid w:val="003C67CE"/>
  </w:style>
  <w:style w:type="paragraph" w:styleId="a7">
    <w:name w:val="header"/>
    <w:basedOn w:val="a0"/>
    <w:link w:val="Char"/>
    <w:rsid w:val="003C67CE"/>
    <w:pPr>
      <w:tabs>
        <w:tab w:val="center" w:pos="4153"/>
        <w:tab w:val="right" w:pos="8306"/>
      </w:tabs>
    </w:pPr>
  </w:style>
  <w:style w:type="paragraph" w:customStyle="1" w:styleId="21">
    <w:name w:val="Σώμα κείμενου 21"/>
    <w:basedOn w:val="a0"/>
    <w:rsid w:val="003C67CE"/>
    <w:pPr>
      <w:overflowPunct w:val="0"/>
      <w:autoSpaceDE w:val="0"/>
      <w:autoSpaceDN w:val="0"/>
      <w:adjustRightInd w:val="0"/>
      <w:spacing w:before="120" w:line="240" w:lineRule="exact"/>
      <w:ind w:right="57"/>
      <w:textAlignment w:val="baseline"/>
    </w:pPr>
    <w:rPr>
      <w:rFonts w:ascii="Times New Roman" w:hAnsi="Times New Roman" w:cs="Times New Roman"/>
      <w:szCs w:val="20"/>
    </w:rPr>
  </w:style>
  <w:style w:type="paragraph" w:styleId="a8">
    <w:name w:val="Body Text Indent"/>
    <w:basedOn w:val="a0"/>
    <w:rsid w:val="003C67CE"/>
    <w:pPr>
      <w:spacing w:before="120" w:after="120"/>
    </w:pPr>
    <w:rPr>
      <w:rFonts w:ascii="Times New Roman" w:hAnsi="Times New Roman" w:cs="Times New Roman"/>
      <w:sz w:val="24"/>
      <w:szCs w:val="24"/>
      <w:lang w:eastAsia="en-US"/>
    </w:rPr>
  </w:style>
  <w:style w:type="character" w:customStyle="1" w:styleId="3Char">
    <w:name w:val="Επικεφαλίδα 3 Char"/>
    <w:basedOn w:val="a1"/>
    <w:rsid w:val="003C67CE"/>
    <w:rPr>
      <w:rFonts w:ascii="Tahoma" w:hAnsi="Tahoma" w:cs="Arial"/>
      <w:b/>
      <w:bCs/>
      <w:sz w:val="24"/>
      <w:szCs w:val="26"/>
      <w:lang w:val="el-GR" w:eastAsia="el-GR" w:bidi="ar-SA"/>
    </w:rPr>
  </w:style>
  <w:style w:type="paragraph" w:styleId="10">
    <w:name w:val="toc 1"/>
    <w:basedOn w:val="a0"/>
    <w:next w:val="a0"/>
    <w:autoRedefine/>
    <w:semiHidden/>
    <w:rsid w:val="003C67CE"/>
  </w:style>
  <w:style w:type="paragraph" w:styleId="20">
    <w:name w:val="toc 2"/>
    <w:basedOn w:val="a0"/>
    <w:next w:val="a0"/>
    <w:autoRedefine/>
    <w:semiHidden/>
    <w:rsid w:val="003C67CE"/>
    <w:pPr>
      <w:ind w:left="220"/>
    </w:pPr>
  </w:style>
  <w:style w:type="paragraph" w:styleId="31">
    <w:name w:val="toc 3"/>
    <w:basedOn w:val="a0"/>
    <w:next w:val="a0"/>
    <w:autoRedefine/>
    <w:semiHidden/>
    <w:rsid w:val="003C67CE"/>
    <w:pPr>
      <w:ind w:left="440"/>
    </w:pPr>
  </w:style>
  <w:style w:type="character" w:styleId="-">
    <w:name w:val="Hyperlink"/>
    <w:basedOn w:val="a1"/>
    <w:rsid w:val="003C67CE"/>
    <w:rPr>
      <w:color w:val="0000FF"/>
      <w:u w:val="single"/>
    </w:rPr>
  </w:style>
  <w:style w:type="paragraph" w:styleId="a9">
    <w:name w:val="Body Text"/>
    <w:basedOn w:val="a0"/>
    <w:rsid w:val="003C67CE"/>
    <w:pPr>
      <w:spacing w:before="120" w:after="120"/>
    </w:pPr>
    <w:rPr>
      <w:rFonts w:ascii="Times New Roman" w:hAnsi="Times New Roman" w:cs="Times New Roman"/>
      <w:sz w:val="24"/>
      <w:szCs w:val="24"/>
      <w:lang w:eastAsia="en-US"/>
    </w:rPr>
  </w:style>
  <w:style w:type="paragraph" w:styleId="22">
    <w:name w:val="Body Text 2"/>
    <w:basedOn w:val="a0"/>
    <w:rsid w:val="003C67CE"/>
    <w:pPr>
      <w:spacing w:after="120" w:line="480" w:lineRule="auto"/>
    </w:pPr>
  </w:style>
  <w:style w:type="paragraph" w:styleId="aa">
    <w:name w:val="Balloon Text"/>
    <w:basedOn w:val="a0"/>
    <w:semiHidden/>
    <w:rsid w:val="003C67CE"/>
    <w:rPr>
      <w:rFonts w:cs="Tahoma"/>
      <w:sz w:val="16"/>
      <w:szCs w:val="16"/>
    </w:rPr>
  </w:style>
  <w:style w:type="paragraph" w:styleId="23">
    <w:name w:val="Body Text Indent 2"/>
    <w:basedOn w:val="a0"/>
    <w:rsid w:val="003C67CE"/>
    <w:pPr>
      <w:overflowPunct w:val="0"/>
      <w:autoSpaceDE w:val="0"/>
      <w:autoSpaceDN w:val="0"/>
      <w:adjustRightInd w:val="0"/>
      <w:spacing w:after="120" w:line="240" w:lineRule="exact"/>
      <w:ind w:left="113"/>
      <w:textAlignment w:val="baseline"/>
    </w:pPr>
    <w:rPr>
      <w:rFonts w:ascii="Times New Roman" w:hAnsi="Times New Roman" w:cs="Times New Roman"/>
      <w:szCs w:val="20"/>
      <w:lang w:eastAsia="en-US"/>
    </w:rPr>
  </w:style>
  <w:style w:type="paragraph" w:customStyle="1" w:styleId="a">
    <w:name w:val="Στ Κουκίδα"/>
    <w:basedOn w:val="a0"/>
    <w:rsid w:val="00D754CD"/>
    <w:pPr>
      <w:numPr>
        <w:numId w:val="4"/>
      </w:numPr>
    </w:pPr>
  </w:style>
  <w:style w:type="character" w:customStyle="1" w:styleId="Char">
    <w:name w:val="Κεφαλίδα Char"/>
    <w:basedOn w:val="a1"/>
    <w:link w:val="a7"/>
    <w:rsid w:val="00FE2D89"/>
    <w:rPr>
      <w:rFonts w:ascii="Tahoma" w:hAnsi="Tahoma" w:cs="Arial"/>
      <w:sz w:val="22"/>
      <w:szCs w:val="22"/>
    </w:rPr>
  </w:style>
  <w:style w:type="paragraph" w:styleId="ab">
    <w:name w:val="List Paragraph"/>
    <w:basedOn w:val="a0"/>
    <w:uiPriority w:val="34"/>
    <w:qFormat/>
    <w:rsid w:val="001A44CF"/>
    <w:pPr>
      <w:ind w:left="720"/>
    </w:pPr>
  </w:style>
  <w:style w:type="table" w:styleId="ac">
    <w:name w:val="Table Grid"/>
    <w:basedOn w:val="a2"/>
    <w:uiPriority w:val="59"/>
    <w:rsid w:val="009A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a0"/>
    <w:next w:val="a0"/>
    <w:rsid w:val="003F37C9"/>
    <w:pPr>
      <w:widowControl w:val="0"/>
      <w:autoSpaceDE w:val="0"/>
      <w:autoSpaceDN w:val="0"/>
      <w:adjustRightInd w:val="0"/>
      <w:spacing w:after="513" w:line="240" w:lineRule="auto"/>
      <w:jc w:val="left"/>
    </w:pPr>
    <w:rPr>
      <w:rFonts w:ascii="Book Antiqua" w:hAnsi="Book Antiqua" w:cs="Times New Roman"/>
      <w:sz w:val="24"/>
      <w:szCs w:val="24"/>
    </w:rPr>
  </w:style>
  <w:style w:type="paragraph" w:customStyle="1" w:styleId="DEYAS">
    <w:name w:val="DEYAS"/>
    <w:basedOn w:val="a0"/>
    <w:rsid w:val="00E2323F"/>
    <w:pPr>
      <w:spacing w:line="360" w:lineRule="auto"/>
    </w:pPr>
    <w:rPr>
      <w:rFonts w:ascii="Arial" w:hAnsi="Arial" w:cs="Times New Roman"/>
      <w:szCs w:val="20"/>
      <w:lang w:val="en-US"/>
    </w:rPr>
  </w:style>
  <w:style w:type="paragraph" w:customStyle="1" w:styleId="Default">
    <w:name w:val="Default"/>
    <w:rsid w:val="00766F77"/>
    <w:pPr>
      <w:widowControl w:val="0"/>
      <w:autoSpaceDE w:val="0"/>
      <w:autoSpaceDN w:val="0"/>
      <w:adjustRightInd w:val="0"/>
    </w:pPr>
    <w:rPr>
      <w:rFonts w:ascii="Calibri,Bold" w:hAnsi="Calibri,Bold" w:cs="Calibri,Bold"/>
      <w:color w:val="000000"/>
      <w:sz w:val="24"/>
      <w:szCs w:val="24"/>
    </w:rPr>
  </w:style>
  <w:style w:type="paragraph" w:customStyle="1" w:styleId="310">
    <w:name w:val="Επικεφαλίδα 31"/>
    <w:basedOn w:val="a0"/>
    <w:uiPriority w:val="1"/>
    <w:qFormat/>
    <w:rsid w:val="00766F77"/>
    <w:pPr>
      <w:widowControl w:val="0"/>
      <w:spacing w:line="240" w:lineRule="auto"/>
      <w:ind w:left="121"/>
      <w:jc w:val="left"/>
      <w:outlineLvl w:val="3"/>
    </w:pPr>
    <w:rPr>
      <w:rFonts w:ascii="Times New Roman" w:hAnsi="Times New Roman" w:cs="Times New Roman"/>
      <w:b/>
      <w:bCs/>
      <w:sz w:val="24"/>
      <w:szCs w:val="24"/>
      <w:lang w:val="en-US" w:eastAsia="en-US"/>
    </w:rPr>
  </w:style>
  <w:style w:type="paragraph" w:customStyle="1" w:styleId="western">
    <w:name w:val="western"/>
    <w:basedOn w:val="a0"/>
    <w:rsid w:val="00766F77"/>
    <w:pPr>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7CE"/>
    <w:pPr>
      <w:spacing w:line="288" w:lineRule="auto"/>
      <w:jc w:val="both"/>
    </w:pPr>
    <w:rPr>
      <w:rFonts w:ascii="Tahoma" w:hAnsi="Tahoma" w:cs="Arial"/>
      <w:sz w:val="22"/>
      <w:szCs w:val="22"/>
    </w:rPr>
  </w:style>
  <w:style w:type="paragraph" w:styleId="1">
    <w:name w:val="heading 1"/>
    <w:basedOn w:val="a0"/>
    <w:next w:val="a0"/>
    <w:qFormat/>
    <w:rsid w:val="003C67CE"/>
    <w:pPr>
      <w:keepNext/>
      <w:numPr>
        <w:numId w:val="2"/>
      </w:numPr>
      <w:spacing w:after="480"/>
      <w:jc w:val="left"/>
      <w:outlineLvl w:val="0"/>
    </w:pPr>
    <w:rPr>
      <w:b/>
      <w:bCs/>
      <w:caps/>
      <w:kern w:val="32"/>
      <w:sz w:val="26"/>
      <w:szCs w:val="32"/>
    </w:rPr>
  </w:style>
  <w:style w:type="paragraph" w:styleId="2">
    <w:name w:val="heading 2"/>
    <w:basedOn w:val="a0"/>
    <w:next w:val="a0"/>
    <w:qFormat/>
    <w:rsid w:val="003C67CE"/>
    <w:pPr>
      <w:keepNext/>
      <w:numPr>
        <w:ilvl w:val="1"/>
        <w:numId w:val="2"/>
      </w:numPr>
      <w:spacing w:after="360"/>
      <w:jc w:val="left"/>
      <w:outlineLvl w:val="1"/>
    </w:pPr>
    <w:rPr>
      <w:b/>
      <w:bCs/>
      <w:i/>
      <w:iCs/>
      <w:caps/>
      <w:sz w:val="24"/>
      <w:szCs w:val="28"/>
    </w:rPr>
  </w:style>
  <w:style w:type="paragraph" w:styleId="3">
    <w:name w:val="heading 3"/>
    <w:basedOn w:val="a0"/>
    <w:next w:val="a0"/>
    <w:qFormat/>
    <w:rsid w:val="003C67CE"/>
    <w:pPr>
      <w:keepNext/>
      <w:numPr>
        <w:ilvl w:val="2"/>
        <w:numId w:val="2"/>
      </w:numPr>
      <w:spacing w:after="360"/>
      <w:jc w:val="left"/>
      <w:outlineLvl w:val="2"/>
    </w:pPr>
    <w:rPr>
      <w:b/>
      <w:bCs/>
      <w:sz w:val="24"/>
      <w:szCs w:val="26"/>
    </w:rPr>
  </w:style>
  <w:style w:type="paragraph" w:styleId="40">
    <w:name w:val="heading 4"/>
    <w:basedOn w:val="a0"/>
    <w:next w:val="a0"/>
    <w:autoRedefine/>
    <w:qFormat/>
    <w:rsid w:val="003F37C9"/>
    <w:pPr>
      <w:keepNext/>
      <w:jc w:val="center"/>
      <w:outlineLvl w:val="3"/>
    </w:pPr>
    <w:rPr>
      <w:rFonts w:cs="Times New Roman"/>
      <w:bCs/>
      <w:i/>
      <w:smallCaps/>
      <w:sz w:val="24"/>
      <w:szCs w:val="24"/>
    </w:rPr>
  </w:style>
  <w:style w:type="paragraph" w:styleId="5">
    <w:name w:val="heading 5"/>
    <w:basedOn w:val="a0"/>
    <w:next w:val="a0"/>
    <w:qFormat/>
    <w:rsid w:val="003C67CE"/>
    <w:pPr>
      <w:numPr>
        <w:ilvl w:val="4"/>
        <w:numId w:val="3"/>
      </w:numPr>
      <w:spacing w:before="240" w:after="60"/>
      <w:outlineLvl w:val="4"/>
    </w:pPr>
    <w:rPr>
      <w:rFonts w:ascii="Bookman Old Style" w:hAnsi="Bookman Old Style" w:cs="Times New Roman"/>
      <w:szCs w:val="20"/>
      <w:lang w:val="en-AU" w:eastAsia="en-US"/>
    </w:rPr>
  </w:style>
  <w:style w:type="paragraph" w:styleId="6">
    <w:name w:val="heading 6"/>
    <w:basedOn w:val="a0"/>
    <w:next w:val="a0"/>
    <w:qFormat/>
    <w:rsid w:val="003C67CE"/>
    <w:pPr>
      <w:numPr>
        <w:ilvl w:val="5"/>
        <w:numId w:val="3"/>
      </w:numPr>
      <w:spacing w:before="240" w:after="60"/>
      <w:outlineLvl w:val="5"/>
    </w:pPr>
    <w:rPr>
      <w:rFonts w:ascii="Bookman Old Style" w:hAnsi="Bookman Old Style" w:cs="Times New Roman"/>
      <w:i/>
      <w:szCs w:val="20"/>
      <w:lang w:val="en-AU" w:eastAsia="en-US"/>
    </w:rPr>
  </w:style>
  <w:style w:type="paragraph" w:styleId="7">
    <w:name w:val="heading 7"/>
    <w:basedOn w:val="a0"/>
    <w:next w:val="a0"/>
    <w:qFormat/>
    <w:rsid w:val="003C67CE"/>
    <w:pPr>
      <w:numPr>
        <w:ilvl w:val="6"/>
        <w:numId w:val="3"/>
      </w:numPr>
      <w:spacing w:before="240" w:after="60"/>
      <w:outlineLvl w:val="6"/>
    </w:pPr>
    <w:rPr>
      <w:rFonts w:ascii="Arial" w:hAnsi="Arial" w:cs="Times New Roman"/>
      <w:szCs w:val="20"/>
      <w:lang w:val="en-AU" w:eastAsia="en-US"/>
    </w:rPr>
  </w:style>
  <w:style w:type="paragraph" w:styleId="8">
    <w:name w:val="heading 8"/>
    <w:basedOn w:val="a0"/>
    <w:next w:val="a0"/>
    <w:qFormat/>
    <w:rsid w:val="003C67CE"/>
    <w:pPr>
      <w:numPr>
        <w:ilvl w:val="7"/>
        <w:numId w:val="3"/>
      </w:numPr>
      <w:spacing w:before="240" w:after="60"/>
      <w:outlineLvl w:val="7"/>
    </w:pPr>
    <w:rPr>
      <w:rFonts w:ascii="Arial" w:hAnsi="Arial" w:cs="Times New Roman"/>
      <w:i/>
      <w:szCs w:val="20"/>
      <w:lang w:val="en-AU" w:eastAsia="en-US"/>
    </w:rPr>
  </w:style>
  <w:style w:type="paragraph" w:styleId="9">
    <w:name w:val="heading 9"/>
    <w:basedOn w:val="a0"/>
    <w:next w:val="a0"/>
    <w:qFormat/>
    <w:rsid w:val="003C67CE"/>
    <w:pPr>
      <w:numPr>
        <w:ilvl w:val="8"/>
        <w:numId w:val="3"/>
      </w:numPr>
      <w:spacing w:before="240" w:after="60"/>
      <w:outlineLvl w:val="8"/>
    </w:pPr>
    <w:rPr>
      <w:rFonts w:ascii="Arial" w:hAnsi="Arial" w:cs="Times New Roman"/>
      <w:b/>
      <w:i/>
      <w:sz w:val="18"/>
      <w:szCs w:val="20"/>
      <w:lang w:val="en-A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Body Text 3"/>
    <w:basedOn w:val="a0"/>
    <w:rsid w:val="003C67CE"/>
    <w:pPr>
      <w:shd w:val="clear" w:color="auto" w:fill="FFFF99"/>
    </w:pPr>
    <w:rPr>
      <w:szCs w:val="24"/>
    </w:rPr>
  </w:style>
  <w:style w:type="paragraph" w:styleId="a4">
    <w:name w:val="caption"/>
    <w:basedOn w:val="a0"/>
    <w:next w:val="a0"/>
    <w:autoRedefine/>
    <w:qFormat/>
    <w:rsid w:val="003C67CE"/>
    <w:pPr>
      <w:keepNext/>
      <w:jc w:val="left"/>
    </w:pPr>
    <w:rPr>
      <w:rFonts w:cs="Times New Roman"/>
      <w:bCs/>
      <w:lang w:eastAsia="en-US"/>
    </w:rPr>
  </w:style>
  <w:style w:type="paragraph" w:styleId="a5">
    <w:name w:val="footer"/>
    <w:basedOn w:val="a0"/>
    <w:rsid w:val="003C67CE"/>
    <w:pPr>
      <w:tabs>
        <w:tab w:val="center" w:pos="4153"/>
        <w:tab w:val="right" w:pos="8306"/>
      </w:tabs>
    </w:pPr>
  </w:style>
  <w:style w:type="paragraph" w:customStyle="1" w:styleId="4">
    <w:name w:val="Επικεφαλίδα4"/>
    <w:basedOn w:val="a0"/>
    <w:next w:val="a0"/>
    <w:rsid w:val="003C67CE"/>
    <w:pPr>
      <w:numPr>
        <w:ilvl w:val="3"/>
        <w:numId w:val="2"/>
      </w:numPr>
      <w:spacing w:after="240"/>
    </w:pPr>
    <w:rPr>
      <w:i/>
      <w:smallCaps/>
    </w:rPr>
  </w:style>
  <w:style w:type="character" w:styleId="a6">
    <w:name w:val="page number"/>
    <w:basedOn w:val="a1"/>
    <w:rsid w:val="003C67CE"/>
  </w:style>
  <w:style w:type="paragraph" w:styleId="a7">
    <w:name w:val="header"/>
    <w:basedOn w:val="a0"/>
    <w:link w:val="Char"/>
    <w:rsid w:val="003C67CE"/>
    <w:pPr>
      <w:tabs>
        <w:tab w:val="center" w:pos="4153"/>
        <w:tab w:val="right" w:pos="8306"/>
      </w:tabs>
    </w:pPr>
  </w:style>
  <w:style w:type="paragraph" w:customStyle="1" w:styleId="21">
    <w:name w:val="Σώμα κείμενου 21"/>
    <w:basedOn w:val="a0"/>
    <w:rsid w:val="003C67CE"/>
    <w:pPr>
      <w:overflowPunct w:val="0"/>
      <w:autoSpaceDE w:val="0"/>
      <w:autoSpaceDN w:val="0"/>
      <w:adjustRightInd w:val="0"/>
      <w:spacing w:before="120" w:line="240" w:lineRule="exact"/>
      <w:ind w:right="57"/>
      <w:textAlignment w:val="baseline"/>
    </w:pPr>
    <w:rPr>
      <w:rFonts w:ascii="Times New Roman" w:hAnsi="Times New Roman" w:cs="Times New Roman"/>
      <w:szCs w:val="20"/>
    </w:rPr>
  </w:style>
  <w:style w:type="paragraph" w:styleId="a8">
    <w:name w:val="Body Text Indent"/>
    <w:basedOn w:val="a0"/>
    <w:rsid w:val="003C67CE"/>
    <w:pPr>
      <w:spacing w:before="120" w:after="120"/>
    </w:pPr>
    <w:rPr>
      <w:rFonts w:ascii="Times New Roman" w:hAnsi="Times New Roman" w:cs="Times New Roman"/>
      <w:sz w:val="24"/>
      <w:szCs w:val="24"/>
      <w:lang w:eastAsia="en-US"/>
    </w:rPr>
  </w:style>
  <w:style w:type="character" w:customStyle="1" w:styleId="3Char">
    <w:name w:val="Επικεφαλίδα 3 Char"/>
    <w:basedOn w:val="a1"/>
    <w:rsid w:val="003C67CE"/>
    <w:rPr>
      <w:rFonts w:ascii="Tahoma" w:hAnsi="Tahoma" w:cs="Arial"/>
      <w:b/>
      <w:bCs/>
      <w:sz w:val="24"/>
      <w:szCs w:val="26"/>
      <w:lang w:val="el-GR" w:eastAsia="el-GR" w:bidi="ar-SA"/>
    </w:rPr>
  </w:style>
  <w:style w:type="paragraph" w:styleId="10">
    <w:name w:val="toc 1"/>
    <w:basedOn w:val="a0"/>
    <w:next w:val="a0"/>
    <w:autoRedefine/>
    <w:semiHidden/>
    <w:rsid w:val="003C67CE"/>
  </w:style>
  <w:style w:type="paragraph" w:styleId="20">
    <w:name w:val="toc 2"/>
    <w:basedOn w:val="a0"/>
    <w:next w:val="a0"/>
    <w:autoRedefine/>
    <w:semiHidden/>
    <w:rsid w:val="003C67CE"/>
    <w:pPr>
      <w:ind w:left="220"/>
    </w:pPr>
  </w:style>
  <w:style w:type="paragraph" w:styleId="31">
    <w:name w:val="toc 3"/>
    <w:basedOn w:val="a0"/>
    <w:next w:val="a0"/>
    <w:autoRedefine/>
    <w:semiHidden/>
    <w:rsid w:val="003C67CE"/>
    <w:pPr>
      <w:ind w:left="440"/>
    </w:pPr>
  </w:style>
  <w:style w:type="character" w:styleId="-">
    <w:name w:val="Hyperlink"/>
    <w:basedOn w:val="a1"/>
    <w:rsid w:val="003C67CE"/>
    <w:rPr>
      <w:color w:val="0000FF"/>
      <w:u w:val="single"/>
    </w:rPr>
  </w:style>
  <w:style w:type="paragraph" w:styleId="a9">
    <w:name w:val="Body Text"/>
    <w:basedOn w:val="a0"/>
    <w:rsid w:val="003C67CE"/>
    <w:pPr>
      <w:spacing w:before="120" w:after="120"/>
    </w:pPr>
    <w:rPr>
      <w:rFonts w:ascii="Times New Roman" w:hAnsi="Times New Roman" w:cs="Times New Roman"/>
      <w:sz w:val="24"/>
      <w:szCs w:val="24"/>
      <w:lang w:eastAsia="en-US"/>
    </w:rPr>
  </w:style>
  <w:style w:type="paragraph" w:styleId="22">
    <w:name w:val="Body Text 2"/>
    <w:basedOn w:val="a0"/>
    <w:rsid w:val="003C67CE"/>
    <w:pPr>
      <w:spacing w:after="120" w:line="480" w:lineRule="auto"/>
    </w:pPr>
  </w:style>
  <w:style w:type="paragraph" w:styleId="aa">
    <w:name w:val="Balloon Text"/>
    <w:basedOn w:val="a0"/>
    <w:semiHidden/>
    <w:rsid w:val="003C67CE"/>
    <w:rPr>
      <w:rFonts w:cs="Tahoma"/>
      <w:sz w:val="16"/>
      <w:szCs w:val="16"/>
    </w:rPr>
  </w:style>
  <w:style w:type="paragraph" w:styleId="23">
    <w:name w:val="Body Text Indent 2"/>
    <w:basedOn w:val="a0"/>
    <w:rsid w:val="003C67CE"/>
    <w:pPr>
      <w:overflowPunct w:val="0"/>
      <w:autoSpaceDE w:val="0"/>
      <w:autoSpaceDN w:val="0"/>
      <w:adjustRightInd w:val="0"/>
      <w:spacing w:after="120" w:line="240" w:lineRule="exact"/>
      <w:ind w:left="113"/>
      <w:textAlignment w:val="baseline"/>
    </w:pPr>
    <w:rPr>
      <w:rFonts w:ascii="Times New Roman" w:hAnsi="Times New Roman" w:cs="Times New Roman"/>
      <w:szCs w:val="20"/>
      <w:lang w:eastAsia="en-US"/>
    </w:rPr>
  </w:style>
  <w:style w:type="paragraph" w:customStyle="1" w:styleId="a">
    <w:name w:val="Στ Κουκίδα"/>
    <w:basedOn w:val="a0"/>
    <w:rsid w:val="00D754CD"/>
    <w:pPr>
      <w:numPr>
        <w:numId w:val="4"/>
      </w:numPr>
    </w:pPr>
  </w:style>
  <w:style w:type="character" w:customStyle="1" w:styleId="Char">
    <w:name w:val="Κεφαλίδα Char"/>
    <w:basedOn w:val="a1"/>
    <w:link w:val="a7"/>
    <w:rsid w:val="00FE2D89"/>
    <w:rPr>
      <w:rFonts w:ascii="Tahoma" w:hAnsi="Tahoma" w:cs="Arial"/>
      <w:sz w:val="22"/>
      <w:szCs w:val="22"/>
    </w:rPr>
  </w:style>
  <w:style w:type="paragraph" w:styleId="ab">
    <w:name w:val="List Paragraph"/>
    <w:basedOn w:val="a0"/>
    <w:uiPriority w:val="34"/>
    <w:qFormat/>
    <w:rsid w:val="001A44CF"/>
    <w:pPr>
      <w:ind w:left="720"/>
    </w:pPr>
  </w:style>
  <w:style w:type="table" w:styleId="ac">
    <w:name w:val="Table Grid"/>
    <w:basedOn w:val="a2"/>
    <w:uiPriority w:val="59"/>
    <w:rsid w:val="009A5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a0"/>
    <w:next w:val="a0"/>
    <w:rsid w:val="003F37C9"/>
    <w:pPr>
      <w:widowControl w:val="0"/>
      <w:autoSpaceDE w:val="0"/>
      <w:autoSpaceDN w:val="0"/>
      <w:adjustRightInd w:val="0"/>
      <w:spacing w:after="513" w:line="240" w:lineRule="auto"/>
      <w:jc w:val="left"/>
    </w:pPr>
    <w:rPr>
      <w:rFonts w:ascii="Book Antiqua" w:hAnsi="Book Antiqua" w:cs="Times New Roman"/>
      <w:sz w:val="24"/>
      <w:szCs w:val="24"/>
    </w:rPr>
  </w:style>
  <w:style w:type="paragraph" w:customStyle="1" w:styleId="DEYAS">
    <w:name w:val="DEYAS"/>
    <w:basedOn w:val="a0"/>
    <w:rsid w:val="00E2323F"/>
    <w:pPr>
      <w:spacing w:line="360" w:lineRule="auto"/>
    </w:pPr>
    <w:rPr>
      <w:rFonts w:ascii="Arial" w:hAnsi="Arial" w:cs="Times New Roman"/>
      <w:szCs w:val="20"/>
      <w:lang w:val="en-US"/>
    </w:rPr>
  </w:style>
  <w:style w:type="paragraph" w:customStyle="1" w:styleId="Default">
    <w:name w:val="Default"/>
    <w:rsid w:val="00766F77"/>
    <w:pPr>
      <w:widowControl w:val="0"/>
      <w:autoSpaceDE w:val="0"/>
      <w:autoSpaceDN w:val="0"/>
      <w:adjustRightInd w:val="0"/>
    </w:pPr>
    <w:rPr>
      <w:rFonts w:ascii="Calibri,Bold" w:hAnsi="Calibri,Bold" w:cs="Calibri,Bold"/>
      <w:color w:val="000000"/>
      <w:sz w:val="24"/>
      <w:szCs w:val="24"/>
    </w:rPr>
  </w:style>
  <w:style w:type="paragraph" w:customStyle="1" w:styleId="310">
    <w:name w:val="Επικεφαλίδα 31"/>
    <w:basedOn w:val="a0"/>
    <w:uiPriority w:val="1"/>
    <w:qFormat/>
    <w:rsid w:val="00766F77"/>
    <w:pPr>
      <w:widowControl w:val="0"/>
      <w:spacing w:line="240" w:lineRule="auto"/>
      <w:ind w:left="121"/>
      <w:jc w:val="left"/>
      <w:outlineLvl w:val="3"/>
    </w:pPr>
    <w:rPr>
      <w:rFonts w:ascii="Times New Roman" w:hAnsi="Times New Roman" w:cs="Times New Roman"/>
      <w:b/>
      <w:bCs/>
      <w:sz w:val="24"/>
      <w:szCs w:val="24"/>
      <w:lang w:val="en-US" w:eastAsia="en-US"/>
    </w:rPr>
  </w:style>
  <w:style w:type="paragraph" w:customStyle="1" w:styleId="western">
    <w:name w:val="western"/>
    <w:basedOn w:val="a0"/>
    <w:rsid w:val="00766F77"/>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6251">
      <w:bodyDiv w:val="1"/>
      <w:marLeft w:val="0"/>
      <w:marRight w:val="0"/>
      <w:marTop w:val="0"/>
      <w:marBottom w:val="0"/>
      <w:divBdr>
        <w:top w:val="none" w:sz="0" w:space="0" w:color="auto"/>
        <w:left w:val="none" w:sz="0" w:space="0" w:color="auto"/>
        <w:bottom w:val="none" w:sz="0" w:space="0" w:color="auto"/>
        <w:right w:val="none" w:sz="0" w:space="0" w:color="auto"/>
      </w:divBdr>
    </w:div>
    <w:div w:id="795492661">
      <w:bodyDiv w:val="1"/>
      <w:marLeft w:val="0"/>
      <w:marRight w:val="0"/>
      <w:marTop w:val="0"/>
      <w:marBottom w:val="0"/>
      <w:divBdr>
        <w:top w:val="none" w:sz="0" w:space="0" w:color="auto"/>
        <w:left w:val="none" w:sz="0" w:space="0" w:color="auto"/>
        <w:bottom w:val="none" w:sz="0" w:space="0" w:color="auto"/>
        <w:right w:val="none" w:sz="0" w:space="0" w:color="auto"/>
      </w:divBdr>
    </w:div>
    <w:div w:id="20295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644E-E9C6-4D37-B0A4-553160E8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2923</Words>
  <Characters>15785</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Mesogios ATEE</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julie</dc:creator>
  <cp:lastModifiedBy>Χρήστης των Windows</cp:lastModifiedBy>
  <cp:revision>3</cp:revision>
  <cp:lastPrinted>2020-05-15T09:34:00Z</cp:lastPrinted>
  <dcterms:created xsi:type="dcterms:W3CDTF">2020-05-21T10:23:00Z</dcterms:created>
  <dcterms:modified xsi:type="dcterms:W3CDTF">2020-05-21T10:23:00Z</dcterms:modified>
</cp:coreProperties>
</file>